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98" w:rsidRDefault="00DD4B2A">
      <w:pPr>
        <w:pStyle w:val="Heading2"/>
      </w:pPr>
      <w:r>
        <w:rPr>
          <w:rFonts w:ascii="Book Antiqua" w:hAnsi="Book Antiqua"/>
          <w:noProof/>
          <w:sz w:val="20"/>
        </w:rPr>
        <w:pict>
          <v:shapetype id="_x0000_t202" coordsize="21600,21600" o:spt="202" path="m,l,21600r21600,l21600,xe">
            <v:stroke joinstyle="miter"/>
            <v:path gradientshapeok="t" o:connecttype="rect"/>
          </v:shapetype>
          <v:shape id="Text Box 2" o:spid="_x0000_s1026" type="#_x0000_t202" style="position:absolute;margin-left:272.1pt;margin-top:15.45pt;width:23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sIhgQIAAA8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" stroked="f">
            <v:textbox>
              <w:txbxContent>
                <w:p w:rsidR="00993CF6" w:rsidRDefault="00993CF6" w:rsidP="00B30DAD">
                  <w:pPr>
                    <w:pStyle w:val="Heading5"/>
                    <w:ind w:firstLine="720"/>
                    <w:jc w:val="right"/>
                    <w:rPr>
                      <w:rFonts w:ascii="Franklin Gothic Book" w:hAnsi="Franklin Gothic Book"/>
                    </w:rPr>
                  </w:pPr>
                  <w:r>
                    <w:rPr>
                      <w:rFonts w:ascii="Franklin Gothic Book" w:hAnsi="Franklin Gothic Book"/>
                    </w:rPr>
                    <w:t>IN THE NEWS</w:t>
                  </w:r>
                </w:p>
              </w:txbxContent>
            </v:textbox>
          </v:shape>
        </w:pict>
      </w:r>
      <w:r w:rsidR="00793A69">
        <w:rPr>
          <w:noProof/>
        </w:rPr>
        <w:drawing>
          <wp:inline distT="0" distB="0" distL="0" distR="0">
            <wp:extent cx="2409825" cy="1000125"/>
            <wp:effectExtent l="0" t="0" r="9525" b="9525"/>
            <wp:docPr id="1" name="Picture 1" descr="ARA_Logo-4C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_Logo-4C_[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1000125"/>
                    </a:xfrm>
                    <a:prstGeom prst="rect">
                      <a:avLst/>
                    </a:prstGeom>
                    <a:noFill/>
                    <a:ln>
                      <a:noFill/>
                    </a:ln>
                  </pic:spPr>
                </pic:pic>
              </a:graphicData>
            </a:graphic>
          </wp:inline>
        </w:drawing>
      </w:r>
    </w:p>
    <w:p w:rsidR="00F1174E" w:rsidRDefault="00F1174E" w:rsidP="00F1174E"/>
    <w:p w:rsidR="00F50C98" w:rsidRDefault="00F50C98"/>
    <w:p w:rsidR="00F50C98" w:rsidRDefault="00F50C98">
      <w:pPr>
        <w:pStyle w:val="Heading2"/>
        <w:rPr>
          <w:rFonts w:ascii="Book Antiqua" w:hAnsi="Book Antiqua"/>
        </w:rPr>
      </w:pPr>
      <w:r>
        <w:rPr>
          <w:rFonts w:ascii="Book Antiqua" w:hAnsi="Book Antiqua"/>
        </w:rPr>
        <w:t>FOR IMMEDIATE RELEASE</w:t>
      </w:r>
    </w:p>
    <w:p w:rsidR="0071751F" w:rsidRPr="0071751F" w:rsidRDefault="0071751F" w:rsidP="0071751F"/>
    <w:p w:rsidR="00F50C98" w:rsidRDefault="0071751F">
      <w:pPr>
        <w:rPr>
          <w:rFonts w:ascii="Book Antiqua" w:hAnsi="Book Antiqua"/>
        </w:rPr>
      </w:pPr>
      <w:r>
        <w:rPr>
          <w:rFonts w:ascii="Book Antiqua" w:hAnsi="Book Antiqua"/>
        </w:rPr>
        <w:t xml:space="preserve">Local </w:t>
      </w:r>
      <w:r w:rsidR="00F50C98">
        <w:rPr>
          <w:rFonts w:ascii="Book Antiqua" w:hAnsi="Book Antiqua"/>
        </w:rPr>
        <w:t>Contact:</w:t>
      </w:r>
      <w:r>
        <w:rPr>
          <w:rFonts w:ascii="Book Antiqua" w:hAnsi="Book Antiqua"/>
        </w:rPr>
        <w:tab/>
      </w:r>
      <w:r>
        <w:rPr>
          <w:rFonts w:ascii="Book Antiqua" w:hAnsi="Book Antiqua"/>
        </w:rPr>
        <w:tab/>
      </w:r>
      <w:r>
        <w:rPr>
          <w:rFonts w:ascii="Book Antiqua" w:hAnsi="Book Antiqua"/>
        </w:rPr>
        <w:tab/>
      </w:r>
      <w:r>
        <w:rPr>
          <w:rFonts w:ascii="Book Antiqua" w:hAnsi="Book Antiqua"/>
        </w:rPr>
        <w:tab/>
        <w:t>National Contacts:</w:t>
      </w:r>
    </w:p>
    <w:p w:rsidR="00F50C98" w:rsidRDefault="009916A3">
      <w:pPr>
        <w:rPr>
          <w:rFonts w:ascii="Book Antiqua" w:hAnsi="Book Antiqua"/>
        </w:rPr>
      </w:pPr>
      <w:r>
        <w:rPr>
          <w:rFonts w:ascii="Book Antiqua" w:hAnsi="Book Antiqua"/>
        </w:rPr>
        <w:t>Patty Roberts</w:t>
      </w:r>
      <w:r>
        <w:rPr>
          <w:rFonts w:ascii="Book Antiqua" w:hAnsi="Book Antiqua"/>
        </w:rPr>
        <w:tab/>
      </w:r>
      <w:r w:rsidR="00F50C98">
        <w:rPr>
          <w:rFonts w:ascii="Book Antiqua" w:hAnsi="Book Antiqua"/>
        </w:rPr>
        <w:tab/>
      </w:r>
      <w:r w:rsidR="00F50C98">
        <w:rPr>
          <w:rFonts w:ascii="Book Antiqua" w:hAnsi="Book Antiqua"/>
        </w:rPr>
        <w:tab/>
      </w:r>
      <w:r w:rsidR="00F50C98">
        <w:rPr>
          <w:rFonts w:ascii="Book Antiqua" w:hAnsi="Book Antiqua"/>
        </w:rPr>
        <w:tab/>
      </w:r>
      <w:r w:rsidR="00F50C98">
        <w:rPr>
          <w:rFonts w:ascii="Book Antiqua" w:hAnsi="Book Antiqua"/>
        </w:rPr>
        <w:tab/>
      </w:r>
      <w:r w:rsidR="001B7032">
        <w:rPr>
          <w:rFonts w:ascii="Book Antiqua" w:hAnsi="Book Antiqua"/>
        </w:rPr>
        <w:t xml:space="preserve">Amy </w:t>
      </w:r>
      <w:r w:rsidR="00747226">
        <w:rPr>
          <w:rFonts w:ascii="Book Antiqua" w:hAnsi="Book Antiqua"/>
        </w:rPr>
        <w:t>Morris</w:t>
      </w:r>
      <w:r w:rsidR="001B7032">
        <w:rPr>
          <w:rFonts w:ascii="Book Antiqua" w:hAnsi="Book Antiqua"/>
        </w:rPr>
        <w:t xml:space="preserve"> or Lisa Robinson</w:t>
      </w:r>
    </w:p>
    <w:p w:rsidR="00F50C98" w:rsidRDefault="00F50C98">
      <w:pPr>
        <w:rPr>
          <w:rFonts w:ascii="Book Antiqua" w:hAnsi="Book Antiqua"/>
        </w:rPr>
      </w:pPr>
      <w:r>
        <w:rPr>
          <w:rFonts w:ascii="Book Antiqua" w:hAnsi="Book Antiqua"/>
        </w:rPr>
        <w:t>A</w:t>
      </w:r>
      <w:r w:rsidR="00B30DAD">
        <w:rPr>
          <w:rFonts w:ascii="Book Antiqua" w:hAnsi="Book Antiqua"/>
        </w:rPr>
        <w:t xml:space="preserve">RA </w:t>
      </w:r>
      <w:r w:rsidR="009916A3">
        <w:rPr>
          <w:rFonts w:ascii="Book Antiqua" w:hAnsi="Book Antiqua"/>
        </w:rPr>
        <w:t>Central</w:t>
      </w:r>
      <w:r w:rsidR="009916A3">
        <w:rPr>
          <w:rFonts w:ascii="Book Antiqua" w:hAnsi="Book Antiqua"/>
        </w:rPr>
        <w:tab/>
      </w:r>
      <w:r w:rsidR="00B30DAD">
        <w:rPr>
          <w:rFonts w:ascii="Book Antiqua" w:hAnsi="Book Antiqua"/>
        </w:rPr>
        <w:tab/>
      </w:r>
      <w:r w:rsidR="00B30DAD">
        <w:rPr>
          <w:rFonts w:ascii="Book Antiqua" w:hAnsi="Book Antiqua"/>
        </w:rPr>
        <w:tab/>
      </w:r>
      <w:r>
        <w:rPr>
          <w:rFonts w:ascii="Book Antiqua" w:hAnsi="Book Antiqua"/>
        </w:rPr>
        <w:tab/>
      </w:r>
      <w:r>
        <w:rPr>
          <w:rFonts w:ascii="Book Antiqua" w:hAnsi="Book Antiqua"/>
        </w:rPr>
        <w:tab/>
      </w:r>
      <w:r w:rsidR="00B30DAD">
        <w:rPr>
          <w:rFonts w:ascii="Book Antiqua" w:hAnsi="Book Antiqua"/>
        </w:rPr>
        <w:t>A</w:t>
      </w:r>
      <w:r w:rsidR="001B7032">
        <w:rPr>
          <w:rFonts w:ascii="Book Antiqua" w:hAnsi="Book Antiqua"/>
        </w:rPr>
        <w:t>RA</w:t>
      </w:r>
      <w:r w:rsidR="00B30DAD">
        <w:rPr>
          <w:rFonts w:ascii="Book Antiqua" w:hAnsi="Book Antiqua"/>
        </w:rPr>
        <w:t xml:space="preserve"> National </w:t>
      </w:r>
    </w:p>
    <w:p w:rsidR="00F50C98" w:rsidRDefault="00E57C7C">
      <w:pPr>
        <w:rPr>
          <w:rFonts w:ascii="Book Antiqua" w:hAnsi="Book Antiqua"/>
        </w:rPr>
      </w:pPr>
      <w:r>
        <w:rPr>
          <w:rFonts w:ascii="Book Antiqua" w:hAnsi="Book Antiqua"/>
          <w:szCs w:val="24"/>
        </w:rPr>
        <w:t>(</w:t>
      </w:r>
      <w:r w:rsidR="009916A3">
        <w:rPr>
          <w:rFonts w:ascii="Book Antiqua" w:hAnsi="Book Antiqua"/>
          <w:szCs w:val="24"/>
        </w:rPr>
        <w:t>512</w:t>
      </w:r>
      <w:r>
        <w:rPr>
          <w:rFonts w:ascii="Book Antiqua" w:hAnsi="Book Antiqua"/>
          <w:szCs w:val="24"/>
        </w:rPr>
        <w:t xml:space="preserve">) </w:t>
      </w:r>
      <w:r w:rsidR="009916A3">
        <w:rPr>
          <w:rFonts w:ascii="Book Antiqua" w:hAnsi="Book Antiqua"/>
          <w:szCs w:val="24"/>
        </w:rPr>
        <w:t>637-1295</w:t>
      </w:r>
      <w:r w:rsidR="00E57B77" w:rsidRPr="009504E5">
        <w:rPr>
          <w:rFonts w:ascii="Book Antiqua" w:hAnsi="Book Antiqua"/>
        </w:rPr>
        <w:tab/>
      </w:r>
      <w:r w:rsidR="00E57B77">
        <w:rPr>
          <w:rFonts w:ascii="Book Antiqua" w:hAnsi="Book Antiqua"/>
        </w:rPr>
        <w:tab/>
      </w:r>
      <w:r w:rsidR="00E57B77">
        <w:rPr>
          <w:rFonts w:ascii="Book Antiqua" w:hAnsi="Book Antiqua"/>
        </w:rPr>
        <w:tab/>
      </w:r>
      <w:r w:rsidR="00E57B77">
        <w:rPr>
          <w:rFonts w:ascii="Book Antiqua" w:hAnsi="Book Antiqua"/>
        </w:rPr>
        <w:tab/>
      </w:r>
      <w:r w:rsidR="001B7032">
        <w:rPr>
          <w:rFonts w:ascii="Book Antiqua" w:hAnsi="Book Antiqua"/>
        </w:rPr>
        <w:t>(404) 495-7300</w:t>
      </w:r>
    </w:p>
    <w:p w:rsidR="00F50C98" w:rsidRPr="006429F7" w:rsidRDefault="00DD4B2A">
      <w:pPr>
        <w:rPr>
          <w:rFonts w:ascii="Book Antiqua" w:hAnsi="Book Antiqua"/>
          <w:color w:val="000000"/>
          <w:u w:val="words"/>
        </w:rPr>
      </w:pPr>
      <w:hyperlink r:id="rId9" w:history="1">
        <w:r w:rsidR="009916A3" w:rsidRPr="006429F7">
          <w:rPr>
            <w:rStyle w:val="Hyperlink"/>
            <w:rFonts w:ascii="Book Antiqua" w:hAnsi="Book Antiqua"/>
            <w:color w:val="000000"/>
          </w:rPr>
          <w:t>roberts@arausa.com</w:t>
        </w:r>
      </w:hyperlink>
      <w:r w:rsidR="00F50C98" w:rsidRPr="006429F7">
        <w:rPr>
          <w:rFonts w:ascii="Book Antiqua" w:hAnsi="Book Antiqua"/>
          <w:color w:val="000000"/>
        </w:rPr>
        <w:tab/>
      </w:r>
      <w:r w:rsidR="00F50C98" w:rsidRPr="006429F7">
        <w:rPr>
          <w:rFonts w:ascii="Book Antiqua" w:hAnsi="Book Antiqua"/>
          <w:color w:val="000000"/>
          <w:u w:val="words"/>
        </w:rPr>
        <w:tab/>
      </w:r>
      <w:r w:rsidR="009916A3" w:rsidRPr="006429F7">
        <w:rPr>
          <w:rFonts w:ascii="Book Antiqua" w:hAnsi="Book Antiqua"/>
          <w:color w:val="000000"/>
          <w:u w:val="words"/>
        </w:rPr>
        <w:tab/>
      </w:r>
      <w:r w:rsidR="00F50C98" w:rsidRPr="006429F7">
        <w:rPr>
          <w:rFonts w:ascii="Book Antiqua" w:hAnsi="Book Antiqua"/>
          <w:color w:val="000000"/>
          <w:u w:val="words"/>
        </w:rPr>
        <w:tab/>
      </w:r>
      <w:r w:rsidR="001B7032" w:rsidRPr="006429F7">
        <w:rPr>
          <w:rStyle w:val="Hyperlink"/>
          <w:rFonts w:ascii="Book Antiqua" w:hAnsi="Book Antiqua"/>
          <w:color w:val="000000"/>
        </w:rPr>
        <w:t>a</w:t>
      </w:r>
      <w:r w:rsidR="00747226" w:rsidRPr="006429F7">
        <w:rPr>
          <w:rStyle w:val="Hyperlink"/>
          <w:rFonts w:ascii="Book Antiqua" w:hAnsi="Book Antiqua"/>
          <w:color w:val="000000"/>
        </w:rPr>
        <w:t>morris</w:t>
      </w:r>
      <w:r w:rsidR="001B7032" w:rsidRPr="006429F7">
        <w:rPr>
          <w:rStyle w:val="Hyperlink"/>
          <w:rFonts w:ascii="Book Antiqua" w:hAnsi="Book Antiqua"/>
          <w:color w:val="000000"/>
        </w:rPr>
        <w:t>@ARAusa.com</w:t>
      </w:r>
    </w:p>
    <w:p w:rsidR="001B7032" w:rsidRPr="006429F7" w:rsidRDefault="00DD4B2A">
      <w:pPr>
        <w:rPr>
          <w:rFonts w:ascii="Book Antiqua" w:hAnsi="Book Antiqua"/>
          <w:color w:val="000000"/>
          <w:u w:val="words"/>
        </w:rPr>
      </w:pPr>
      <w:hyperlink r:id="rId10" w:history="1">
        <w:r w:rsidR="00D353D5" w:rsidRPr="006429F7">
          <w:rPr>
            <w:rStyle w:val="Hyperlink"/>
            <w:rFonts w:ascii="Book Antiqua" w:hAnsi="Book Antiqua"/>
            <w:color w:val="000000"/>
          </w:rPr>
          <w:t>www.ARAusa.com</w:t>
        </w:r>
      </w:hyperlink>
      <w:r w:rsidR="00F50C98" w:rsidRPr="006429F7">
        <w:rPr>
          <w:rFonts w:ascii="Book Antiqua" w:hAnsi="Book Antiqua"/>
          <w:color w:val="000000"/>
        </w:rPr>
        <w:tab/>
      </w:r>
      <w:r w:rsidR="00F50C98" w:rsidRPr="006429F7">
        <w:rPr>
          <w:rFonts w:ascii="Book Antiqua" w:hAnsi="Book Antiqua"/>
          <w:color w:val="000000"/>
          <w:u w:val="words"/>
        </w:rPr>
        <w:tab/>
      </w:r>
      <w:r w:rsidR="00F50C98" w:rsidRPr="006429F7">
        <w:rPr>
          <w:rFonts w:ascii="Book Antiqua" w:hAnsi="Book Antiqua"/>
          <w:color w:val="000000"/>
          <w:u w:val="words"/>
        </w:rPr>
        <w:tab/>
      </w:r>
      <w:r w:rsidR="00F50C98" w:rsidRPr="006429F7">
        <w:rPr>
          <w:rFonts w:ascii="Book Antiqua" w:hAnsi="Book Antiqua"/>
          <w:color w:val="000000"/>
          <w:u w:val="words"/>
        </w:rPr>
        <w:tab/>
      </w:r>
      <w:hyperlink r:id="rId11" w:history="1">
        <w:r w:rsidR="001B7032" w:rsidRPr="006429F7">
          <w:rPr>
            <w:rStyle w:val="Hyperlink"/>
            <w:rFonts w:ascii="Book Antiqua" w:hAnsi="Book Antiqua"/>
            <w:color w:val="000000"/>
          </w:rPr>
          <w:t>lrobinson@ARAusa.com</w:t>
        </w:r>
      </w:hyperlink>
    </w:p>
    <w:p w:rsidR="0071751F" w:rsidRPr="001D1667" w:rsidRDefault="0071751F">
      <w:pPr>
        <w:rPr>
          <w:rFonts w:ascii="Book Antiqua" w:hAnsi="Book Antiqua"/>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1D1667">
        <w:rPr>
          <w:rFonts w:ascii="Book Antiqua" w:hAnsi="Book Antiqua"/>
          <w:u w:val="single"/>
        </w:rPr>
        <w:t>www.ARAusa.com</w:t>
      </w:r>
    </w:p>
    <w:p w:rsidR="00F50C98" w:rsidRDefault="00F50C98">
      <w:pPr>
        <w:rPr>
          <w:rFonts w:ascii="Book Antiqua" w:hAnsi="Book Antiqua"/>
        </w:rPr>
      </w:pPr>
    </w:p>
    <w:p w:rsidR="00216FA3" w:rsidRDefault="00216FA3">
      <w:pPr>
        <w:pStyle w:val="Heading2"/>
        <w:jc w:val="center"/>
        <w:rPr>
          <w:rFonts w:ascii="Book Antiqua" w:hAnsi="Book Antiqua"/>
        </w:rPr>
      </w:pPr>
    </w:p>
    <w:p w:rsidR="00F50C98" w:rsidRDefault="00F50C98">
      <w:pPr>
        <w:pStyle w:val="Heading2"/>
        <w:jc w:val="center"/>
        <w:rPr>
          <w:rFonts w:ascii="Book Antiqua" w:hAnsi="Book Antiqua"/>
        </w:rPr>
      </w:pPr>
      <w:r>
        <w:rPr>
          <w:rFonts w:ascii="Book Antiqua" w:hAnsi="Book Antiqua"/>
        </w:rPr>
        <w:t xml:space="preserve">ARA </w:t>
      </w:r>
      <w:r w:rsidR="00B5605F">
        <w:rPr>
          <w:rFonts w:ascii="Book Antiqua" w:hAnsi="Book Antiqua"/>
        </w:rPr>
        <w:t xml:space="preserve">Brokers </w:t>
      </w:r>
      <w:r w:rsidR="002E71CB">
        <w:rPr>
          <w:rFonts w:ascii="Book Antiqua" w:hAnsi="Book Antiqua"/>
        </w:rPr>
        <w:t xml:space="preserve">232-Unit </w:t>
      </w:r>
      <w:r w:rsidR="008D1CE9">
        <w:rPr>
          <w:rFonts w:ascii="Book Antiqua" w:hAnsi="Book Antiqua"/>
        </w:rPr>
        <w:t xml:space="preserve">Multifamily </w:t>
      </w:r>
      <w:r w:rsidR="00B5605F">
        <w:rPr>
          <w:rFonts w:ascii="Book Antiqua" w:hAnsi="Book Antiqua"/>
        </w:rPr>
        <w:t>A</w:t>
      </w:r>
      <w:r w:rsidR="00265902">
        <w:rPr>
          <w:rFonts w:ascii="Book Antiqua" w:hAnsi="Book Antiqua"/>
        </w:rPr>
        <w:t>s</w:t>
      </w:r>
      <w:r w:rsidR="00B5605F">
        <w:rPr>
          <w:rFonts w:ascii="Book Antiqua" w:hAnsi="Book Antiqua"/>
        </w:rPr>
        <w:t xml:space="preserve">set in </w:t>
      </w:r>
      <w:r w:rsidR="002E71CB">
        <w:rPr>
          <w:rFonts w:ascii="Book Antiqua" w:hAnsi="Book Antiqua"/>
        </w:rPr>
        <w:t>El Paso</w:t>
      </w:r>
    </w:p>
    <w:p w:rsidR="00F50C98" w:rsidRDefault="00793A69">
      <w:pPr>
        <w:pStyle w:val="Heading2"/>
        <w:jc w:val="center"/>
        <w:rPr>
          <w:rFonts w:ascii="Book Antiqua" w:hAnsi="Book Antiqua"/>
          <w:b w:val="0"/>
          <w:bCs w:val="0"/>
          <w:i/>
          <w:iCs/>
        </w:rPr>
      </w:pPr>
      <w:r>
        <w:rPr>
          <w:rFonts w:ascii="Book Antiqua" w:hAnsi="Book Antiqua"/>
          <w:b w:val="0"/>
          <w:bCs w:val="0"/>
          <w:i/>
          <w:iCs/>
          <w:szCs w:val="22"/>
        </w:rPr>
        <w:t>Deal Marks</w:t>
      </w:r>
      <w:r w:rsidR="00CE2A49">
        <w:rPr>
          <w:rFonts w:ascii="Book Antiqua" w:hAnsi="Book Antiqua"/>
          <w:b w:val="0"/>
          <w:bCs w:val="0"/>
          <w:i/>
          <w:iCs/>
          <w:szCs w:val="22"/>
        </w:rPr>
        <w:t xml:space="preserve"> Investor’s Re-entry </w:t>
      </w:r>
      <w:r w:rsidR="007F171B">
        <w:rPr>
          <w:rFonts w:ascii="Book Antiqua" w:hAnsi="Book Antiqua"/>
          <w:b w:val="0"/>
          <w:bCs w:val="0"/>
          <w:i/>
          <w:iCs/>
          <w:szCs w:val="22"/>
        </w:rPr>
        <w:t>in</w:t>
      </w:r>
      <w:r w:rsidR="00CE2A49">
        <w:rPr>
          <w:rFonts w:ascii="Book Antiqua" w:hAnsi="Book Antiqua"/>
          <w:b w:val="0"/>
          <w:bCs w:val="0"/>
          <w:i/>
          <w:iCs/>
          <w:szCs w:val="22"/>
        </w:rPr>
        <w:t>to</w:t>
      </w:r>
      <w:r w:rsidR="00F21F28">
        <w:rPr>
          <w:rFonts w:ascii="Book Antiqua" w:hAnsi="Book Antiqua"/>
          <w:b w:val="0"/>
          <w:bCs w:val="0"/>
          <w:i/>
          <w:iCs/>
          <w:szCs w:val="22"/>
        </w:rPr>
        <w:t xml:space="preserve"> </w:t>
      </w:r>
      <w:r w:rsidR="002E71CB">
        <w:rPr>
          <w:rFonts w:ascii="Book Antiqua" w:hAnsi="Book Antiqua"/>
          <w:b w:val="0"/>
          <w:bCs w:val="0"/>
          <w:i/>
          <w:iCs/>
          <w:szCs w:val="22"/>
        </w:rPr>
        <w:t>El Paso</w:t>
      </w:r>
      <w:r w:rsidR="00CE2A49">
        <w:rPr>
          <w:rFonts w:ascii="Book Antiqua" w:hAnsi="Book Antiqua"/>
          <w:b w:val="0"/>
          <w:bCs w:val="0"/>
          <w:i/>
          <w:iCs/>
          <w:szCs w:val="22"/>
        </w:rPr>
        <w:t xml:space="preserve"> Market</w:t>
      </w:r>
    </w:p>
    <w:p w:rsidR="00F50C98" w:rsidRDefault="00F50C98">
      <w:pPr>
        <w:rPr>
          <w:rFonts w:ascii="Book Antiqua" w:hAnsi="Book Antiqua"/>
        </w:rPr>
      </w:pPr>
    </w:p>
    <w:p w:rsidR="00D2452E" w:rsidRPr="00C75025" w:rsidRDefault="002E71CB">
      <w:pPr>
        <w:spacing w:line="360" w:lineRule="auto"/>
        <w:rPr>
          <w:rFonts w:ascii="Book Antiqua" w:hAnsi="Book Antiqua"/>
          <w:szCs w:val="24"/>
        </w:rPr>
      </w:pPr>
      <w:r w:rsidRPr="00C75025">
        <w:rPr>
          <w:rFonts w:ascii="Book Antiqua" w:hAnsi="Book Antiqua"/>
          <w:b/>
          <w:szCs w:val="24"/>
        </w:rPr>
        <w:t>El Paso</w:t>
      </w:r>
      <w:r w:rsidR="00F50C98" w:rsidRPr="00C75025">
        <w:rPr>
          <w:rFonts w:ascii="Book Antiqua" w:hAnsi="Book Antiqua"/>
          <w:b/>
          <w:szCs w:val="24"/>
        </w:rPr>
        <w:t xml:space="preserve">, </w:t>
      </w:r>
      <w:r w:rsidR="00D353D5" w:rsidRPr="00C75025">
        <w:rPr>
          <w:rFonts w:ascii="Book Antiqua" w:hAnsi="Book Antiqua"/>
          <w:b/>
          <w:szCs w:val="24"/>
        </w:rPr>
        <w:t>TX</w:t>
      </w:r>
      <w:r w:rsidR="00F50C98" w:rsidRPr="00C75025">
        <w:rPr>
          <w:rFonts w:ascii="Book Antiqua" w:hAnsi="Book Antiqua"/>
          <w:szCs w:val="24"/>
        </w:rPr>
        <w:t xml:space="preserve"> (</w:t>
      </w:r>
      <w:r w:rsidR="00355890">
        <w:rPr>
          <w:rFonts w:ascii="Book Antiqua" w:hAnsi="Book Antiqua"/>
          <w:szCs w:val="24"/>
        </w:rPr>
        <w:t>October 3, 2011</w:t>
      </w:r>
      <w:r w:rsidR="00F50C98" w:rsidRPr="00C75025">
        <w:rPr>
          <w:rFonts w:ascii="Book Antiqua" w:hAnsi="Book Antiqua"/>
          <w:szCs w:val="24"/>
        </w:rPr>
        <w:t xml:space="preserve">) — </w:t>
      </w:r>
      <w:r w:rsidR="00B63020" w:rsidRPr="00C75025">
        <w:rPr>
          <w:rFonts w:ascii="Book Antiqua" w:hAnsi="Book Antiqua"/>
          <w:szCs w:val="24"/>
        </w:rPr>
        <w:t>Atlanta-</w:t>
      </w:r>
      <w:r w:rsidR="00204EFE" w:rsidRPr="00C75025">
        <w:rPr>
          <w:rFonts w:ascii="Book Antiqua" w:hAnsi="Book Antiqua"/>
          <w:szCs w:val="24"/>
        </w:rPr>
        <w:t>headquartered</w:t>
      </w:r>
      <w:r w:rsidR="00355890">
        <w:rPr>
          <w:rFonts w:ascii="Book Antiqua" w:hAnsi="Book Antiqua"/>
          <w:szCs w:val="24"/>
        </w:rPr>
        <w:t xml:space="preserve"> </w:t>
      </w:r>
      <w:r w:rsidR="00F50C98" w:rsidRPr="00C75025">
        <w:rPr>
          <w:rFonts w:ascii="Book Antiqua" w:hAnsi="Book Antiqua"/>
          <w:szCs w:val="24"/>
        </w:rPr>
        <w:t>ARA</w:t>
      </w:r>
      <w:r w:rsidR="00DA55F9" w:rsidRPr="00C75025">
        <w:rPr>
          <w:rFonts w:ascii="Book Antiqua" w:hAnsi="Book Antiqua"/>
          <w:szCs w:val="24"/>
        </w:rPr>
        <w:t xml:space="preserve">, the largest privately held, full-service investment advisory brokerage firm in the nation focusing exclusively on the </w:t>
      </w:r>
      <w:proofErr w:type="spellStart"/>
      <w:r w:rsidR="00BE310B" w:rsidRPr="00C75025">
        <w:rPr>
          <w:rFonts w:ascii="Book Antiqua" w:hAnsi="Book Antiqua"/>
          <w:szCs w:val="24"/>
        </w:rPr>
        <w:t>multihousing</w:t>
      </w:r>
      <w:proofErr w:type="spellEnd"/>
      <w:r w:rsidR="00DA55F9" w:rsidRPr="00C75025">
        <w:rPr>
          <w:rFonts w:ascii="Book Antiqua" w:hAnsi="Book Antiqua"/>
          <w:szCs w:val="24"/>
        </w:rPr>
        <w:t xml:space="preserve"> industry, </w:t>
      </w:r>
      <w:r w:rsidR="008D1CE9" w:rsidRPr="00C75025">
        <w:rPr>
          <w:rFonts w:ascii="Book Antiqua" w:hAnsi="Book Antiqua"/>
          <w:szCs w:val="24"/>
        </w:rPr>
        <w:t xml:space="preserve">recently arranged the sale of </w:t>
      </w:r>
      <w:r w:rsidRPr="00C75025">
        <w:rPr>
          <w:rFonts w:ascii="Book Antiqua" w:hAnsi="Book Antiqua"/>
          <w:szCs w:val="24"/>
        </w:rPr>
        <w:t>Indian Springs</w:t>
      </w:r>
      <w:r w:rsidR="007F171B" w:rsidRPr="00C75025">
        <w:rPr>
          <w:rFonts w:ascii="Book Antiqua" w:hAnsi="Book Antiqua"/>
          <w:szCs w:val="24"/>
        </w:rPr>
        <w:t xml:space="preserve"> Apartments in </w:t>
      </w:r>
      <w:r w:rsidRPr="00C75025">
        <w:rPr>
          <w:rFonts w:ascii="Book Antiqua" w:hAnsi="Book Antiqua"/>
          <w:szCs w:val="24"/>
        </w:rPr>
        <w:t>El Paso</w:t>
      </w:r>
      <w:r w:rsidR="007F171B" w:rsidRPr="00C75025">
        <w:rPr>
          <w:rFonts w:ascii="Book Antiqua" w:hAnsi="Book Antiqua"/>
          <w:szCs w:val="24"/>
        </w:rPr>
        <w:t>, TX.</w:t>
      </w:r>
    </w:p>
    <w:p w:rsidR="007731FC" w:rsidRPr="00C75025" w:rsidRDefault="007731FC" w:rsidP="00B142CA">
      <w:pPr>
        <w:spacing w:line="360" w:lineRule="auto"/>
        <w:ind w:firstLine="720"/>
        <w:rPr>
          <w:rFonts w:ascii="Book Antiqua" w:hAnsi="Book Antiqua"/>
          <w:szCs w:val="24"/>
        </w:rPr>
      </w:pPr>
    </w:p>
    <w:p w:rsidR="006818E1" w:rsidRPr="00C75025" w:rsidRDefault="008D1CE9" w:rsidP="006818E1">
      <w:pPr>
        <w:spacing w:line="360" w:lineRule="auto"/>
        <w:rPr>
          <w:rFonts w:ascii="Book Antiqua" w:hAnsi="Book Antiqua"/>
          <w:szCs w:val="24"/>
        </w:rPr>
      </w:pPr>
      <w:r w:rsidRPr="00C75025">
        <w:rPr>
          <w:rFonts w:ascii="Book Antiqua" w:hAnsi="Book Antiqua"/>
          <w:szCs w:val="24"/>
        </w:rPr>
        <w:t xml:space="preserve">On behalf of ARA’s </w:t>
      </w:r>
      <w:r w:rsidR="00793A69" w:rsidRPr="00C75025">
        <w:rPr>
          <w:rFonts w:ascii="Book Antiqua" w:hAnsi="Book Antiqua"/>
          <w:szCs w:val="24"/>
        </w:rPr>
        <w:t xml:space="preserve">Texas </w:t>
      </w:r>
      <w:r w:rsidRPr="00C75025">
        <w:rPr>
          <w:rFonts w:ascii="Book Antiqua" w:hAnsi="Book Antiqua"/>
          <w:szCs w:val="24"/>
        </w:rPr>
        <w:t xml:space="preserve">Secondary Markets team based in Austin, Jeff Patterson and </w:t>
      </w:r>
      <w:r w:rsidR="002E71CB" w:rsidRPr="00C75025">
        <w:rPr>
          <w:rFonts w:ascii="Book Antiqua" w:hAnsi="Book Antiqua"/>
          <w:szCs w:val="24"/>
        </w:rPr>
        <w:t>Kelly Witherspoon</w:t>
      </w:r>
      <w:r w:rsidRPr="00C75025">
        <w:rPr>
          <w:rFonts w:ascii="Book Antiqua" w:hAnsi="Book Antiqua"/>
          <w:szCs w:val="24"/>
        </w:rPr>
        <w:t xml:space="preserve"> represent</w:t>
      </w:r>
      <w:r w:rsidR="00ED6E35" w:rsidRPr="00C75025">
        <w:rPr>
          <w:rFonts w:ascii="Book Antiqua" w:hAnsi="Book Antiqua"/>
          <w:szCs w:val="24"/>
        </w:rPr>
        <w:t>ed the seller</w:t>
      </w:r>
      <w:r w:rsidR="009775CC" w:rsidRPr="00C75025">
        <w:rPr>
          <w:rFonts w:ascii="Book Antiqua" w:hAnsi="Book Antiqua"/>
          <w:szCs w:val="24"/>
        </w:rPr>
        <w:t>,</w:t>
      </w:r>
      <w:r w:rsidR="006A4280" w:rsidRPr="00C75025">
        <w:rPr>
          <w:rFonts w:ascii="Book Antiqua" w:hAnsi="Book Antiqua"/>
          <w:szCs w:val="24"/>
        </w:rPr>
        <w:t xml:space="preserve"> a</w:t>
      </w:r>
      <w:r w:rsidR="002E71CB" w:rsidRPr="00C75025">
        <w:rPr>
          <w:rFonts w:ascii="Book Antiqua" w:hAnsi="Book Antiqua"/>
          <w:szCs w:val="24"/>
        </w:rPr>
        <w:t>n Iowa</w:t>
      </w:r>
      <w:r w:rsidR="006A4280" w:rsidRPr="00C75025">
        <w:rPr>
          <w:rFonts w:ascii="Book Antiqua" w:hAnsi="Book Antiqua"/>
          <w:szCs w:val="24"/>
        </w:rPr>
        <w:t xml:space="preserve">-based </w:t>
      </w:r>
      <w:r w:rsidR="002E71CB" w:rsidRPr="00C75025">
        <w:rPr>
          <w:rFonts w:ascii="Book Antiqua" w:hAnsi="Book Antiqua"/>
          <w:szCs w:val="24"/>
        </w:rPr>
        <w:t>regional investment firm</w:t>
      </w:r>
      <w:r w:rsidR="00C75025">
        <w:rPr>
          <w:rFonts w:ascii="Book Antiqua" w:hAnsi="Book Antiqua"/>
          <w:szCs w:val="24"/>
        </w:rPr>
        <w:t>,</w:t>
      </w:r>
      <w:r w:rsidR="00355890">
        <w:rPr>
          <w:rFonts w:ascii="Book Antiqua" w:hAnsi="Book Antiqua"/>
          <w:szCs w:val="24"/>
        </w:rPr>
        <w:t xml:space="preserve"> </w:t>
      </w:r>
      <w:r w:rsidR="006A4280" w:rsidRPr="00C75025">
        <w:rPr>
          <w:rFonts w:ascii="Book Antiqua" w:hAnsi="Book Antiqua"/>
          <w:szCs w:val="24"/>
        </w:rPr>
        <w:t xml:space="preserve">which </w:t>
      </w:r>
      <w:r w:rsidR="002E71CB" w:rsidRPr="00C75025">
        <w:rPr>
          <w:rFonts w:ascii="Book Antiqua" w:hAnsi="Book Antiqua"/>
          <w:szCs w:val="24"/>
        </w:rPr>
        <w:t xml:space="preserve">owns and manages apartment communities throughout the US.  </w:t>
      </w:r>
      <w:r w:rsidR="006818E1" w:rsidRPr="00C75025">
        <w:rPr>
          <w:rFonts w:ascii="Book Antiqua" w:hAnsi="Book Antiqua"/>
          <w:szCs w:val="24"/>
        </w:rPr>
        <w:t>The buyer is a Texas-based private investment firm, which owns and manages over 34,000 multifamily units nationally, as well as 10 million square feet of commercial properties.</w:t>
      </w:r>
    </w:p>
    <w:p w:rsidR="00CE2A49" w:rsidRPr="00C75025" w:rsidRDefault="00CE2A49" w:rsidP="006818E1">
      <w:pPr>
        <w:spacing w:line="360" w:lineRule="auto"/>
        <w:rPr>
          <w:rFonts w:ascii="Book Antiqua" w:hAnsi="Book Antiqua"/>
          <w:szCs w:val="24"/>
        </w:rPr>
      </w:pPr>
    </w:p>
    <w:p w:rsidR="00CE2A49" w:rsidRDefault="00CE2A49" w:rsidP="00C75025">
      <w:pPr>
        <w:autoSpaceDE w:val="0"/>
        <w:autoSpaceDN w:val="0"/>
        <w:adjustRightInd w:val="0"/>
        <w:spacing w:line="360" w:lineRule="auto"/>
        <w:jc w:val="both"/>
        <w:rPr>
          <w:rFonts w:ascii="Book Antiqua" w:hAnsi="Book Antiqua"/>
          <w:szCs w:val="24"/>
        </w:rPr>
      </w:pPr>
      <w:r w:rsidRPr="00C75025">
        <w:rPr>
          <w:rFonts w:ascii="Book Antiqua" w:hAnsi="Book Antiqua"/>
          <w:szCs w:val="24"/>
        </w:rPr>
        <w:t>“Indian Springs is a well-located community on the west side of El Paso with excellent access to the area’s schools, retailers and employers</w:t>
      </w:r>
      <w:r w:rsidR="00040A34" w:rsidRPr="00C75025">
        <w:rPr>
          <w:rFonts w:ascii="Book Antiqua" w:hAnsi="Book Antiqua"/>
          <w:szCs w:val="24"/>
        </w:rPr>
        <w:t>,” said Jeff Patterson</w:t>
      </w:r>
      <w:r w:rsidRPr="00C75025">
        <w:rPr>
          <w:rFonts w:ascii="Book Antiqua" w:hAnsi="Book Antiqua"/>
          <w:szCs w:val="24"/>
        </w:rPr>
        <w:t xml:space="preserve">.  </w:t>
      </w:r>
      <w:r w:rsidR="00040A34" w:rsidRPr="00C75025">
        <w:rPr>
          <w:rFonts w:ascii="Book Antiqua" w:hAnsi="Book Antiqua"/>
          <w:szCs w:val="24"/>
        </w:rPr>
        <w:t>“</w:t>
      </w:r>
      <w:r w:rsidRPr="00C75025">
        <w:rPr>
          <w:rFonts w:ascii="Book Antiqua" w:hAnsi="Book Antiqua"/>
          <w:szCs w:val="24"/>
        </w:rPr>
        <w:t xml:space="preserve">The property amenities, which include a fitness center, internet café, large swimming pool and lounge area, will continue to make Indian Springs one of the premier Class </w:t>
      </w:r>
      <w:r w:rsidR="00C75025">
        <w:rPr>
          <w:rFonts w:ascii="Book Antiqua" w:hAnsi="Book Antiqua"/>
          <w:szCs w:val="24"/>
        </w:rPr>
        <w:t>‘</w:t>
      </w:r>
      <w:r w:rsidRPr="00C75025">
        <w:rPr>
          <w:rFonts w:ascii="Book Antiqua" w:hAnsi="Book Antiqua"/>
          <w:szCs w:val="24"/>
        </w:rPr>
        <w:t>B</w:t>
      </w:r>
      <w:r w:rsidR="00C75025">
        <w:rPr>
          <w:rFonts w:ascii="Book Antiqua" w:hAnsi="Book Antiqua"/>
          <w:szCs w:val="24"/>
        </w:rPr>
        <w:t>’</w:t>
      </w:r>
      <w:r w:rsidRPr="00C75025">
        <w:rPr>
          <w:rFonts w:ascii="Book Antiqua" w:hAnsi="Book Antiqua"/>
          <w:szCs w:val="24"/>
        </w:rPr>
        <w:t xml:space="preserve"> communities within the submarket.”</w:t>
      </w:r>
    </w:p>
    <w:p w:rsidR="00DD4B2A" w:rsidRDefault="00DD4B2A" w:rsidP="00C75025">
      <w:pPr>
        <w:autoSpaceDE w:val="0"/>
        <w:autoSpaceDN w:val="0"/>
        <w:adjustRightInd w:val="0"/>
        <w:spacing w:line="360" w:lineRule="auto"/>
        <w:jc w:val="both"/>
        <w:rPr>
          <w:rFonts w:ascii="Book Antiqua" w:hAnsi="Book Antiqua"/>
          <w:szCs w:val="24"/>
        </w:rPr>
      </w:pPr>
    </w:p>
    <w:p w:rsidR="00DD4B2A" w:rsidRPr="00DD4B2A" w:rsidRDefault="00DD4B2A" w:rsidP="00DD4B2A">
      <w:pPr>
        <w:autoSpaceDE w:val="0"/>
        <w:autoSpaceDN w:val="0"/>
        <w:adjustRightInd w:val="0"/>
        <w:spacing w:line="360" w:lineRule="auto"/>
        <w:jc w:val="center"/>
        <w:rPr>
          <w:rFonts w:ascii="Book Antiqua" w:hAnsi="Book Antiqua"/>
          <w:i/>
          <w:szCs w:val="24"/>
        </w:rPr>
      </w:pPr>
      <w:r w:rsidRPr="00DD4B2A">
        <w:rPr>
          <w:rFonts w:ascii="Book Antiqua" w:hAnsi="Book Antiqua"/>
          <w:i/>
          <w:szCs w:val="24"/>
        </w:rPr>
        <w:t>~more~</w:t>
      </w:r>
    </w:p>
    <w:p w:rsidR="00CE2A49" w:rsidRPr="00C75025" w:rsidRDefault="00CE2A49" w:rsidP="00C75025">
      <w:pPr>
        <w:spacing w:line="360" w:lineRule="auto"/>
        <w:rPr>
          <w:rFonts w:ascii="Book Antiqua" w:hAnsi="Book Antiqua"/>
          <w:szCs w:val="24"/>
        </w:rPr>
      </w:pPr>
    </w:p>
    <w:p w:rsidR="00CE2A49" w:rsidRPr="00C75025" w:rsidRDefault="00CE2A49" w:rsidP="00C75025">
      <w:pPr>
        <w:autoSpaceDE w:val="0"/>
        <w:autoSpaceDN w:val="0"/>
        <w:adjustRightInd w:val="0"/>
        <w:spacing w:line="360" w:lineRule="auto"/>
        <w:jc w:val="both"/>
        <w:rPr>
          <w:rFonts w:ascii="Book Antiqua" w:hAnsi="Book Antiqua"/>
          <w:szCs w:val="24"/>
        </w:rPr>
      </w:pPr>
      <w:r w:rsidRPr="00C75025">
        <w:rPr>
          <w:rFonts w:ascii="Book Antiqua" w:hAnsi="Book Antiqua"/>
          <w:szCs w:val="24"/>
        </w:rPr>
        <w:lastRenderedPageBreak/>
        <w:t xml:space="preserve">“The buyer has prior experience in the El Paso market and understands its fundamentals well,” </w:t>
      </w:r>
      <w:r w:rsidR="00355890">
        <w:rPr>
          <w:rFonts w:ascii="Book Antiqua" w:hAnsi="Book Antiqua"/>
          <w:szCs w:val="24"/>
        </w:rPr>
        <w:t>added</w:t>
      </w:r>
      <w:r w:rsidRPr="00C75025">
        <w:rPr>
          <w:rFonts w:ascii="Book Antiqua" w:hAnsi="Book Antiqua"/>
          <w:szCs w:val="24"/>
        </w:rPr>
        <w:t xml:space="preserve"> Patterson.  “They intend to perform interior and exterior renovations to enhance the property’s appeal to the large renter pool that currently exists on the west side of town.”</w:t>
      </w:r>
    </w:p>
    <w:p w:rsidR="00E6284D" w:rsidRPr="00C75025" w:rsidRDefault="00E6284D" w:rsidP="00C75025">
      <w:pPr>
        <w:spacing w:line="360" w:lineRule="auto"/>
        <w:rPr>
          <w:rFonts w:ascii="Book Antiqua" w:hAnsi="Book Antiqua"/>
          <w:szCs w:val="24"/>
        </w:rPr>
      </w:pPr>
    </w:p>
    <w:p w:rsidR="00040A34" w:rsidRDefault="00C75025" w:rsidP="00C75025">
      <w:pPr>
        <w:spacing w:line="360" w:lineRule="auto"/>
        <w:rPr>
          <w:rFonts w:ascii="Book Antiqua" w:hAnsi="Book Antiqua"/>
          <w:szCs w:val="24"/>
        </w:rPr>
      </w:pPr>
      <w:r w:rsidRPr="00C75025">
        <w:rPr>
          <w:rFonts w:ascii="Book Antiqua" w:hAnsi="Book Antiqua"/>
          <w:szCs w:val="24"/>
        </w:rPr>
        <w:t xml:space="preserve">According to Kelly Witherspoon, </w:t>
      </w:r>
      <w:r w:rsidR="00040A34" w:rsidRPr="00C75025">
        <w:rPr>
          <w:rFonts w:ascii="Book Antiqua" w:hAnsi="Book Antiqua"/>
          <w:szCs w:val="24"/>
        </w:rPr>
        <w:t>“El Paso is one of the strongest performing multifamily markets in the nation,</w:t>
      </w:r>
      <w:r w:rsidR="00F21F28">
        <w:rPr>
          <w:rFonts w:ascii="Book Antiqua" w:hAnsi="Book Antiqua"/>
          <w:szCs w:val="24"/>
        </w:rPr>
        <w:t xml:space="preserve"> </w:t>
      </w:r>
      <w:r w:rsidR="00040A34" w:rsidRPr="00C75025">
        <w:rPr>
          <w:rFonts w:ascii="Book Antiqua" w:hAnsi="Book Antiqua"/>
          <w:szCs w:val="24"/>
        </w:rPr>
        <w:t>with same-store rent growth from 1Q-2010 to 1Q-2011 of nearly 8.0% and occupancies averaging 96% with no concessions</w:t>
      </w:r>
      <w:r w:rsidRPr="00C75025">
        <w:rPr>
          <w:rFonts w:ascii="Book Antiqua" w:hAnsi="Book Antiqua"/>
          <w:szCs w:val="24"/>
        </w:rPr>
        <w:t>.</w:t>
      </w:r>
      <w:r w:rsidR="00F21F28">
        <w:rPr>
          <w:rFonts w:ascii="Book Antiqua" w:hAnsi="Book Antiqua"/>
          <w:szCs w:val="24"/>
        </w:rPr>
        <w:t xml:space="preserve"> </w:t>
      </w:r>
      <w:r w:rsidR="00355890">
        <w:rPr>
          <w:rFonts w:ascii="Book Antiqua" w:hAnsi="Book Antiqua"/>
          <w:szCs w:val="24"/>
        </w:rPr>
        <w:t xml:space="preserve"> </w:t>
      </w:r>
      <w:r w:rsidR="00040A34" w:rsidRPr="00C75025">
        <w:rPr>
          <w:rFonts w:ascii="Book Antiqua" w:hAnsi="Book Antiqua"/>
          <w:szCs w:val="24"/>
        </w:rPr>
        <w:t xml:space="preserve">The expansion at Fort Bliss to accommodate the influx of soldiers and their families stemming from base realignment, as well as the relocation of Mexican Nationals from Juarez, are just two of the factors that fuel the El Paso economy currently and will continue to drive growth for many </w:t>
      </w:r>
      <w:r w:rsidR="00F21F28" w:rsidRPr="00C75025">
        <w:rPr>
          <w:rFonts w:ascii="Book Antiqua" w:hAnsi="Book Antiqua"/>
          <w:szCs w:val="24"/>
        </w:rPr>
        <w:t>years</w:t>
      </w:r>
      <w:r w:rsidR="00F21F28">
        <w:rPr>
          <w:rFonts w:ascii="Book Antiqua" w:hAnsi="Book Antiqua"/>
          <w:szCs w:val="24"/>
        </w:rPr>
        <w:t>,</w:t>
      </w:r>
      <w:r w:rsidR="00F21F28" w:rsidRPr="00C75025">
        <w:rPr>
          <w:rFonts w:ascii="Book Antiqua" w:hAnsi="Book Antiqua"/>
          <w:szCs w:val="24"/>
        </w:rPr>
        <w:t>”</w:t>
      </w:r>
      <w:r w:rsidR="00F21F28">
        <w:rPr>
          <w:rFonts w:ascii="Book Antiqua" w:hAnsi="Book Antiqua"/>
          <w:szCs w:val="24"/>
        </w:rPr>
        <w:t xml:space="preserve"> </w:t>
      </w:r>
      <w:r w:rsidR="00355890">
        <w:rPr>
          <w:rFonts w:ascii="Book Antiqua" w:hAnsi="Book Antiqua"/>
          <w:szCs w:val="24"/>
        </w:rPr>
        <w:t>said</w:t>
      </w:r>
      <w:r>
        <w:rPr>
          <w:rFonts w:ascii="Book Antiqua" w:hAnsi="Book Antiqua"/>
          <w:szCs w:val="24"/>
        </w:rPr>
        <w:t xml:space="preserve"> Witherspoon.</w:t>
      </w:r>
    </w:p>
    <w:p w:rsidR="00C75025" w:rsidRPr="00C75025" w:rsidRDefault="00C75025" w:rsidP="00C75025">
      <w:pPr>
        <w:spacing w:line="360" w:lineRule="auto"/>
        <w:rPr>
          <w:rFonts w:ascii="Book Antiqua" w:hAnsi="Book Antiqua" w:cs="Calibri"/>
          <w:color w:val="000000"/>
          <w:szCs w:val="24"/>
        </w:rPr>
      </w:pPr>
    </w:p>
    <w:p w:rsidR="00C75025" w:rsidRPr="00C75025" w:rsidRDefault="00C75025" w:rsidP="00C75025">
      <w:pPr>
        <w:autoSpaceDE w:val="0"/>
        <w:autoSpaceDN w:val="0"/>
        <w:adjustRightInd w:val="0"/>
        <w:spacing w:line="360" w:lineRule="auto"/>
        <w:jc w:val="both"/>
        <w:rPr>
          <w:rFonts w:ascii="Book Antiqua" w:hAnsi="Book Antiqua"/>
          <w:szCs w:val="24"/>
        </w:rPr>
      </w:pPr>
      <w:r w:rsidRPr="00C75025">
        <w:rPr>
          <w:rFonts w:ascii="Book Antiqua" w:hAnsi="Book Antiqua"/>
          <w:szCs w:val="24"/>
        </w:rPr>
        <w:t xml:space="preserve">El Paso has been ranked one of the top five safest communities with populations over 500,000 for many years in a row by </w:t>
      </w:r>
      <w:r w:rsidRPr="00C75025">
        <w:rPr>
          <w:rFonts w:ascii="Book Antiqua" w:hAnsi="Book Antiqua"/>
          <w:i/>
          <w:szCs w:val="24"/>
        </w:rPr>
        <w:t>CQ Press</w:t>
      </w:r>
      <w:r w:rsidRPr="00C75025">
        <w:rPr>
          <w:rFonts w:ascii="Book Antiqua" w:hAnsi="Book Antiqua"/>
          <w:szCs w:val="24"/>
        </w:rPr>
        <w:t xml:space="preserve">, including number one in 2010.  </w:t>
      </w:r>
      <w:r w:rsidRPr="00C75025">
        <w:rPr>
          <w:rFonts w:ascii="Book Antiqua" w:hAnsi="Book Antiqua"/>
          <w:i/>
          <w:szCs w:val="24"/>
        </w:rPr>
        <w:t>Newsweek</w:t>
      </w:r>
      <w:r w:rsidRPr="00C75025">
        <w:rPr>
          <w:rFonts w:ascii="Book Antiqua" w:hAnsi="Book Antiqua"/>
          <w:szCs w:val="24"/>
        </w:rPr>
        <w:t xml:space="preserve"> recently ranked El Paso number one among 200 of the nation’s largest cities on their list of ‘Can-Do Capitals’ for its quality of life, sustainability, livability, transportation and infrastructure.</w:t>
      </w:r>
    </w:p>
    <w:p w:rsidR="00E1224C" w:rsidRPr="00C75025" w:rsidRDefault="00E1224C" w:rsidP="00E6284D">
      <w:pPr>
        <w:spacing w:line="360" w:lineRule="auto"/>
        <w:rPr>
          <w:rFonts w:ascii="Book Antiqua" w:hAnsi="Book Antiqua" w:cs="Calibri"/>
          <w:color w:val="000000"/>
          <w:szCs w:val="24"/>
        </w:rPr>
      </w:pPr>
    </w:p>
    <w:p w:rsidR="007731FC" w:rsidRPr="00C75025" w:rsidRDefault="00C75025">
      <w:pPr>
        <w:spacing w:line="360" w:lineRule="auto"/>
        <w:rPr>
          <w:rFonts w:ascii="Book Antiqua" w:hAnsi="Book Antiqua" w:cs="Calibri"/>
          <w:color w:val="000000"/>
          <w:szCs w:val="24"/>
        </w:rPr>
      </w:pPr>
      <w:r>
        <w:rPr>
          <w:rFonts w:ascii="Book Antiqua" w:hAnsi="Book Antiqua" w:cs="Calibri"/>
          <w:color w:val="000000"/>
          <w:szCs w:val="24"/>
        </w:rPr>
        <w:t>Indian Springs</w:t>
      </w:r>
      <w:r w:rsidR="00A45E73">
        <w:rPr>
          <w:rFonts w:ascii="Book Antiqua" w:hAnsi="Book Antiqua" w:cs="Calibri"/>
          <w:color w:val="000000"/>
          <w:szCs w:val="24"/>
        </w:rPr>
        <w:t xml:space="preserve"> </w:t>
      </w:r>
      <w:r w:rsidR="007C76AE" w:rsidRPr="00C75025">
        <w:rPr>
          <w:rFonts w:ascii="Book Antiqua" w:hAnsi="Book Antiqua" w:cs="Calibri"/>
          <w:color w:val="000000"/>
          <w:szCs w:val="24"/>
        </w:rPr>
        <w:t>is</w:t>
      </w:r>
      <w:r w:rsidR="00EE6DC8" w:rsidRPr="00C75025">
        <w:rPr>
          <w:rFonts w:ascii="Book Antiqua" w:hAnsi="Book Antiqua" w:cs="Calibri"/>
          <w:color w:val="000000"/>
          <w:szCs w:val="24"/>
        </w:rPr>
        <w:t xml:space="preserve"> a private, gated community </w:t>
      </w:r>
      <w:r>
        <w:rPr>
          <w:rFonts w:ascii="Book Antiqua" w:hAnsi="Book Antiqua" w:cs="Calibri"/>
          <w:color w:val="000000"/>
          <w:szCs w:val="24"/>
        </w:rPr>
        <w:t xml:space="preserve">located at 7049 </w:t>
      </w:r>
      <w:proofErr w:type="spellStart"/>
      <w:r>
        <w:rPr>
          <w:rFonts w:ascii="Book Antiqua" w:hAnsi="Book Antiqua" w:cs="Calibri"/>
          <w:color w:val="000000"/>
          <w:szCs w:val="24"/>
        </w:rPr>
        <w:t>Westwind</w:t>
      </w:r>
      <w:proofErr w:type="spellEnd"/>
      <w:r>
        <w:rPr>
          <w:rFonts w:ascii="Book Antiqua" w:hAnsi="Book Antiqua" w:cs="Calibri"/>
          <w:color w:val="000000"/>
          <w:szCs w:val="24"/>
        </w:rPr>
        <w:t xml:space="preserve"> Drive in El Paso, TX.  The 232-unit property was built in 1982, and offers one and two bedroom floor plans averaging 835 square feet.  </w:t>
      </w:r>
      <w:r w:rsidR="00EE6DC8" w:rsidRPr="00C75025">
        <w:rPr>
          <w:rFonts w:ascii="Book Antiqua" w:hAnsi="Book Antiqua" w:cs="Calibri"/>
          <w:color w:val="000000"/>
          <w:szCs w:val="24"/>
        </w:rPr>
        <w:t>C</w:t>
      </w:r>
      <w:r w:rsidR="0056001D" w:rsidRPr="00C75025">
        <w:rPr>
          <w:rFonts w:ascii="Book Antiqua" w:hAnsi="Book Antiqua" w:cs="Calibri"/>
          <w:color w:val="000000"/>
          <w:szCs w:val="24"/>
        </w:rPr>
        <w:t xml:space="preserve">ommunity </w:t>
      </w:r>
      <w:r w:rsidR="00EE6DC8" w:rsidRPr="00C75025">
        <w:rPr>
          <w:rFonts w:ascii="Book Antiqua" w:hAnsi="Book Antiqua" w:cs="Calibri"/>
          <w:color w:val="000000"/>
          <w:szCs w:val="24"/>
        </w:rPr>
        <w:t xml:space="preserve">features </w:t>
      </w:r>
      <w:r w:rsidR="0056001D" w:rsidRPr="00C75025">
        <w:rPr>
          <w:rFonts w:ascii="Book Antiqua" w:hAnsi="Book Antiqua" w:cs="Calibri"/>
          <w:color w:val="000000"/>
          <w:szCs w:val="24"/>
        </w:rPr>
        <w:t>includ</w:t>
      </w:r>
      <w:r w:rsidR="00EE6DC8" w:rsidRPr="00C75025">
        <w:rPr>
          <w:rFonts w:ascii="Book Antiqua" w:hAnsi="Book Antiqua" w:cs="Calibri"/>
          <w:color w:val="000000"/>
          <w:szCs w:val="24"/>
        </w:rPr>
        <w:t xml:space="preserve">e a </w:t>
      </w:r>
      <w:r>
        <w:rPr>
          <w:rFonts w:ascii="Book Antiqua" w:hAnsi="Book Antiqua" w:cs="Calibri"/>
          <w:color w:val="000000"/>
          <w:szCs w:val="24"/>
        </w:rPr>
        <w:t xml:space="preserve">large swimming pool with sundeck, conference/computer center, bike racks, playground area, </w:t>
      </w:r>
      <w:proofErr w:type="gramStart"/>
      <w:r>
        <w:rPr>
          <w:rFonts w:ascii="Book Antiqua" w:hAnsi="Book Antiqua" w:cs="Calibri"/>
          <w:color w:val="000000"/>
          <w:szCs w:val="24"/>
        </w:rPr>
        <w:t>picnic</w:t>
      </w:r>
      <w:proofErr w:type="gramEnd"/>
      <w:r>
        <w:rPr>
          <w:rFonts w:ascii="Book Antiqua" w:hAnsi="Book Antiqua" w:cs="Calibri"/>
          <w:color w:val="000000"/>
          <w:szCs w:val="24"/>
        </w:rPr>
        <w:t xml:space="preserve"> area with b</w:t>
      </w:r>
      <w:r w:rsidR="00464E48">
        <w:rPr>
          <w:rFonts w:ascii="Book Antiqua" w:hAnsi="Book Antiqua" w:cs="Calibri"/>
          <w:color w:val="000000"/>
          <w:szCs w:val="24"/>
        </w:rPr>
        <w:t>arbeque</w:t>
      </w:r>
      <w:r>
        <w:rPr>
          <w:rFonts w:ascii="Book Antiqua" w:hAnsi="Book Antiqua" w:cs="Calibri"/>
          <w:color w:val="000000"/>
          <w:szCs w:val="24"/>
        </w:rPr>
        <w:t xml:space="preserve"> grills, covered parking</w:t>
      </w:r>
      <w:r w:rsidR="00464E48">
        <w:rPr>
          <w:rFonts w:ascii="Book Antiqua" w:hAnsi="Book Antiqua" w:cs="Calibri"/>
          <w:color w:val="000000"/>
          <w:szCs w:val="24"/>
        </w:rPr>
        <w:t>,</w:t>
      </w:r>
      <w:r>
        <w:rPr>
          <w:rFonts w:ascii="Book Antiqua" w:hAnsi="Book Antiqua" w:cs="Calibri"/>
          <w:color w:val="000000"/>
          <w:szCs w:val="24"/>
        </w:rPr>
        <w:t xml:space="preserve"> 24-hour fitness center, and courtesy patrol.  </w:t>
      </w:r>
      <w:r w:rsidR="007337F3" w:rsidRPr="00C75025">
        <w:rPr>
          <w:rFonts w:ascii="Book Antiqua" w:hAnsi="Book Antiqua" w:cs="Calibri"/>
          <w:color w:val="000000"/>
          <w:szCs w:val="24"/>
        </w:rPr>
        <w:t>Unit interior feature</w:t>
      </w:r>
      <w:r w:rsidR="00937496" w:rsidRPr="00C75025">
        <w:rPr>
          <w:rFonts w:ascii="Book Antiqua" w:hAnsi="Book Antiqua" w:cs="Calibri"/>
          <w:color w:val="000000"/>
          <w:szCs w:val="24"/>
        </w:rPr>
        <w:t>s include</w:t>
      </w:r>
      <w:r w:rsidR="00F21F28">
        <w:rPr>
          <w:rFonts w:ascii="Book Antiqua" w:hAnsi="Book Antiqua" w:cs="Calibri"/>
          <w:color w:val="000000"/>
          <w:szCs w:val="24"/>
        </w:rPr>
        <w:t xml:space="preserve"> </w:t>
      </w:r>
      <w:r w:rsidR="009B02A5">
        <w:rPr>
          <w:rFonts w:ascii="Book Antiqua" w:hAnsi="Book Antiqua" w:cs="Calibri"/>
          <w:color w:val="000000"/>
          <w:szCs w:val="24"/>
        </w:rPr>
        <w:t xml:space="preserve">dishwashers, frost-free refrigerators, </w:t>
      </w:r>
      <w:r w:rsidR="002648D9">
        <w:rPr>
          <w:rFonts w:ascii="Book Antiqua" w:hAnsi="Book Antiqua" w:cs="Calibri"/>
          <w:color w:val="000000"/>
          <w:szCs w:val="24"/>
        </w:rPr>
        <w:t>private patios or balconies, self-cleaning ovens, walk-in closets, full size washer and dryer in each unit, alarm system, ceiling fans, kitchen pantries, linen closets, refrigerated air conditioning, and wood-burning fireplaces in select units</w:t>
      </w:r>
      <w:r w:rsidR="00464E48">
        <w:rPr>
          <w:rFonts w:ascii="Book Antiqua" w:hAnsi="Book Antiqua" w:cs="Calibri"/>
          <w:color w:val="000000"/>
          <w:szCs w:val="24"/>
        </w:rPr>
        <w:t>.</w:t>
      </w:r>
    </w:p>
    <w:p w:rsidR="00937496" w:rsidRPr="00C75025" w:rsidRDefault="00937496">
      <w:pPr>
        <w:spacing w:line="360" w:lineRule="auto"/>
        <w:rPr>
          <w:rFonts w:ascii="Book Antiqua" w:hAnsi="Book Antiqua" w:cs="Arial"/>
          <w:szCs w:val="24"/>
        </w:rPr>
      </w:pPr>
    </w:p>
    <w:p w:rsidR="0071751F" w:rsidRDefault="0071751F" w:rsidP="0071751F">
      <w:pPr>
        <w:spacing w:line="360" w:lineRule="auto"/>
        <w:rPr>
          <w:rFonts w:ascii="Book Antiqua" w:hAnsi="Book Antiqua" w:cs="Arial"/>
          <w:szCs w:val="24"/>
        </w:rPr>
      </w:pPr>
      <w:proofErr w:type="gramStart"/>
      <w:r w:rsidRPr="00C75025">
        <w:rPr>
          <w:rFonts w:ascii="Book Antiqua" w:hAnsi="Book Antiqua" w:cs="Arial"/>
          <w:szCs w:val="24"/>
        </w:rPr>
        <w:t xml:space="preserve">To schedule an interview with an ARA executive regarding this transaction or for more information about </w:t>
      </w:r>
      <w:r w:rsidR="00B30DAD" w:rsidRPr="00C75025">
        <w:rPr>
          <w:rFonts w:ascii="Book Antiqua" w:hAnsi="Book Antiqua" w:cs="Arial"/>
          <w:szCs w:val="24"/>
        </w:rPr>
        <w:t>ARA</w:t>
      </w:r>
      <w:r w:rsidRPr="00C75025">
        <w:rPr>
          <w:rFonts w:ascii="Book Antiqua" w:hAnsi="Book Antiqua" w:cs="Arial"/>
          <w:szCs w:val="24"/>
        </w:rPr>
        <w:t xml:space="preserve">, </w:t>
      </w:r>
      <w:r w:rsidR="00B30DAD" w:rsidRPr="00C75025">
        <w:rPr>
          <w:rFonts w:ascii="Book Antiqua" w:hAnsi="Book Antiqua" w:cs="Arial"/>
          <w:szCs w:val="24"/>
        </w:rPr>
        <w:t xml:space="preserve">nationally </w:t>
      </w:r>
      <w:r w:rsidRPr="00C75025">
        <w:rPr>
          <w:rFonts w:ascii="Book Antiqua" w:hAnsi="Book Antiqua" w:cs="Arial"/>
          <w:szCs w:val="24"/>
        </w:rPr>
        <w:t>please contact</w:t>
      </w:r>
      <w:r w:rsidR="00355890">
        <w:rPr>
          <w:rFonts w:ascii="Book Antiqua" w:hAnsi="Book Antiqua" w:cs="Arial"/>
          <w:szCs w:val="24"/>
        </w:rPr>
        <w:t xml:space="preserve"> </w:t>
      </w:r>
      <w:r w:rsidR="00747226" w:rsidRPr="00C75025">
        <w:rPr>
          <w:rFonts w:ascii="Book Antiqua" w:hAnsi="Book Antiqua" w:cs="Arial"/>
          <w:szCs w:val="24"/>
        </w:rPr>
        <w:t xml:space="preserve">Lisa Robinson at </w:t>
      </w:r>
      <w:hyperlink r:id="rId12" w:history="1">
        <w:r w:rsidR="00747226" w:rsidRPr="00C75025">
          <w:rPr>
            <w:rStyle w:val="Hyperlink"/>
            <w:rFonts w:ascii="Book Antiqua" w:hAnsi="Book Antiqua" w:cs="Arial"/>
            <w:color w:val="000000"/>
            <w:szCs w:val="24"/>
          </w:rPr>
          <w:t>lrobinson@ARAusa.com</w:t>
        </w:r>
      </w:hyperlink>
      <w:r w:rsidR="00747226" w:rsidRPr="00C75025">
        <w:rPr>
          <w:rFonts w:ascii="Book Antiqua" w:hAnsi="Book Antiqua" w:cs="Arial"/>
          <w:color w:val="000000"/>
          <w:szCs w:val="24"/>
        </w:rPr>
        <w:t>,</w:t>
      </w:r>
      <w:r w:rsidR="00747226" w:rsidRPr="00C75025">
        <w:rPr>
          <w:rFonts w:ascii="Book Antiqua" w:hAnsi="Book Antiqua" w:cs="Arial"/>
          <w:szCs w:val="24"/>
        </w:rPr>
        <w:t xml:space="preserve"> 678.553.9360 or Amy Morris at </w:t>
      </w:r>
      <w:hyperlink r:id="rId13" w:history="1">
        <w:r w:rsidR="00747226" w:rsidRPr="00C75025">
          <w:rPr>
            <w:rStyle w:val="Hyperlink"/>
            <w:rFonts w:ascii="Book Antiqua" w:hAnsi="Book Antiqua" w:cs="Arial"/>
            <w:color w:val="000000"/>
            <w:szCs w:val="24"/>
          </w:rPr>
          <w:t>amorris@ARAusa.com</w:t>
        </w:r>
      </w:hyperlink>
      <w:r w:rsidR="00747226" w:rsidRPr="00C75025">
        <w:rPr>
          <w:rFonts w:ascii="Book Antiqua" w:hAnsi="Book Antiqua" w:cs="Arial"/>
          <w:color w:val="000000"/>
          <w:szCs w:val="24"/>
        </w:rPr>
        <w:t>,</w:t>
      </w:r>
      <w:r w:rsidR="00747226" w:rsidRPr="00C75025">
        <w:rPr>
          <w:rFonts w:ascii="Book Antiqua" w:hAnsi="Book Antiqua" w:cs="Arial"/>
          <w:szCs w:val="24"/>
        </w:rPr>
        <w:t xml:space="preserve"> 678.553.9366</w:t>
      </w:r>
      <w:r w:rsidR="00B30DAD" w:rsidRPr="00C75025">
        <w:rPr>
          <w:rFonts w:ascii="Book Antiqua" w:hAnsi="Book Antiqua" w:cs="Arial"/>
          <w:szCs w:val="24"/>
        </w:rPr>
        <w:t xml:space="preserve">; locally, </w:t>
      </w:r>
      <w:r w:rsidR="009916A3" w:rsidRPr="00C75025">
        <w:rPr>
          <w:rFonts w:ascii="Book Antiqua" w:hAnsi="Book Antiqua" w:cs="Arial"/>
          <w:szCs w:val="24"/>
        </w:rPr>
        <w:t>Patty Roberts</w:t>
      </w:r>
      <w:r w:rsidR="00B30DAD" w:rsidRPr="00C75025">
        <w:rPr>
          <w:rFonts w:ascii="Book Antiqua" w:hAnsi="Book Antiqua" w:cs="Arial"/>
          <w:szCs w:val="24"/>
        </w:rPr>
        <w:t>,</w:t>
      </w:r>
      <w:r w:rsidRPr="00C75025">
        <w:rPr>
          <w:rFonts w:ascii="Book Antiqua" w:hAnsi="Book Antiqua" w:cs="Arial"/>
          <w:szCs w:val="24"/>
        </w:rPr>
        <w:t xml:space="preserve"> at </w:t>
      </w:r>
      <w:r w:rsidR="009916A3" w:rsidRPr="00C75025">
        <w:rPr>
          <w:rFonts w:ascii="Book Antiqua" w:hAnsi="Book Antiqua" w:cs="Arial"/>
          <w:szCs w:val="24"/>
          <w:u w:val="single"/>
        </w:rPr>
        <w:t>roberts</w:t>
      </w:r>
      <w:r w:rsidRPr="00C75025">
        <w:rPr>
          <w:rFonts w:ascii="Book Antiqua" w:hAnsi="Book Antiqua" w:cs="Arial"/>
          <w:szCs w:val="24"/>
          <w:u w:val="single"/>
        </w:rPr>
        <w:t>@</w:t>
      </w:r>
      <w:r w:rsidR="00A92DA6" w:rsidRPr="00C75025">
        <w:rPr>
          <w:rFonts w:ascii="Book Antiqua" w:hAnsi="Book Antiqua" w:cs="Arial"/>
          <w:szCs w:val="24"/>
          <w:u w:val="single"/>
        </w:rPr>
        <w:t>ARA</w:t>
      </w:r>
      <w:r w:rsidRPr="00C75025">
        <w:rPr>
          <w:rFonts w:ascii="Book Antiqua" w:hAnsi="Book Antiqua" w:cs="Arial"/>
          <w:szCs w:val="24"/>
          <w:u w:val="single"/>
        </w:rPr>
        <w:t xml:space="preserve">usa.com </w:t>
      </w:r>
      <w:r w:rsidRPr="00C75025">
        <w:rPr>
          <w:rFonts w:ascii="Book Antiqua" w:hAnsi="Book Antiqua" w:cs="Arial"/>
          <w:szCs w:val="24"/>
        </w:rPr>
        <w:t xml:space="preserve">or </w:t>
      </w:r>
      <w:r w:rsidR="009916A3" w:rsidRPr="00C75025">
        <w:rPr>
          <w:rFonts w:ascii="Book Antiqua" w:hAnsi="Book Antiqua" w:cs="Arial"/>
          <w:szCs w:val="24"/>
        </w:rPr>
        <w:t>512.637.1295</w:t>
      </w:r>
      <w:r w:rsidRPr="00C75025">
        <w:rPr>
          <w:rFonts w:ascii="Book Antiqua" w:hAnsi="Book Antiqua" w:cs="Arial"/>
          <w:szCs w:val="24"/>
        </w:rPr>
        <w:t>.</w:t>
      </w:r>
      <w:proofErr w:type="gramEnd"/>
    </w:p>
    <w:p w:rsidR="00DD4B2A" w:rsidRDefault="00DD4B2A" w:rsidP="0071751F">
      <w:pPr>
        <w:spacing w:line="360" w:lineRule="auto"/>
        <w:rPr>
          <w:rFonts w:ascii="Book Antiqua" w:hAnsi="Book Antiqua" w:cs="Arial"/>
          <w:szCs w:val="24"/>
        </w:rPr>
      </w:pPr>
    </w:p>
    <w:p w:rsidR="00DD4B2A" w:rsidRPr="00DD4B2A" w:rsidRDefault="00DD4B2A" w:rsidP="00DD4B2A">
      <w:pPr>
        <w:spacing w:line="360" w:lineRule="auto"/>
        <w:jc w:val="center"/>
        <w:rPr>
          <w:rFonts w:ascii="Book Antiqua" w:hAnsi="Book Antiqua" w:cs="Arial"/>
          <w:i/>
          <w:szCs w:val="24"/>
        </w:rPr>
      </w:pPr>
      <w:r w:rsidRPr="00DD4B2A">
        <w:rPr>
          <w:rFonts w:ascii="Book Antiqua" w:hAnsi="Book Antiqua" w:cs="Arial"/>
          <w:i/>
          <w:szCs w:val="24"/>
        </w:rPr>
        <w:t>~more~</w:t>
      </w:r>
    </w:p>
    <w:p w:rsidR="00D2452E" w:rsidRPr="00D2452E" w:rsidRDefault="00B30DAD" w:rsidP="00D2452E">
      <w:pPr>
        <w:pStyle w:val="Heading2"/>
        <w:rPr>
          <w:rFonts w:ascii="Book Antiqua" w:hAnsi="Book Antiqua"/>
          <w:szCs w:val="24"/>
        </w:rPr>
      </w:pPr>
      <w:bookmarkStart w:id="0" w:name="_GoBack"/>
      <w:bookmarkEnd w:id="0"/>
      <w:r>
        <w:rPr>
          <w:rFonts w:ascii="Book Antiqua" w:hAnsi="Book Antiqua"/>
          <w:szCs w:val="24"/>
        </w:rPr>
        <w:lastRenderedPageBreak/>
        <w:t xml:space="preserve">About </w:t>
      </w:r>
      <w:r w:rsidR="00D2452E" w:rsidRPr="00D2452E">
        <w:rPr>
          <w:rFonts w:ascii="Book Antiqua" w:hAnsi="Book Antiqua"/>
          <w:szCs w:val="24"/>
        </w:rPr>
        <w:t>ARA</w:t>
      </w:r>
    </w:p>
    <w:p w:rsidR="00B30DAD" w:rsidRDefault="00B30DAD" w:rsidP="00B30DAD">
      <w:pPr>
        <w:pBdr>
          <w:bottom w:val="thinThickThinMediumGap" w:sz="18" w:space="1" w:color="auto"/>
        </w:pBdr>
        <w:autoSpaceDE w:val="0"/>
        <w:autoSpaceDN w:val="0"/>
        <w:adjustRightInd w:val="0"/>
        <w:rPr>
          <w:rFonts w:ascii="Book Antiqua" w:hAnsi="Book Antiqua"/>
          <w:b/>
          <w:color w:val="000000"/>
          <w:szCs w:val="24"/>
        </w:rPr>
      </w:pPr>
      <w:r>
        <w:rPr>
          <w:rFonts w:ascii="Book Antiqua" w:hAnsi="Book Antiqua" w:cs="CenturyGothic"/>
          <w:color w:val="000000"/>
          <w:szCs w:val="24"/>
        </w:rPr>
        <w:t xml:space="preserve">Atlanta-headquartered </w:t>
      </w:r>
      <w:r w:rsidR="00E102DB" w:rsidRPr="00E102DB">
        <w:rPr>
          <w:rFonts w:ascii="Book Antiqua" w:hAnsi="Book Antiqua" w:cs="CenturyGothic"/>
          <w:color w:val="000000"/>
          <w:szCs w:val="24"/>
        </w:rPr>
        <w:t xml:space="preserve">ARA is the largest privately held, full-service investment advisory firm in the nation thatfocuses exclusively on the brokerage, financing and capital sourcing of multihousing properties including conventional, affordable, </w:t>
      </w:r>
      <w:r w:rsidR="009B06AD">
        <w:rPr>
          <w:rFonts w:ascii="Book Antiqua" w:hAnsi="Book Antiqua" w:cs="CenturyGothic"/>
          <w:color w:val="000000"/>
          <w:szCs w:val="24"/>
        </w:rPr>
        <w:t xml:space="preserve">distressed assets, notes sales, </w:t>
      </w:r>
      <w:r w:rsidR="00E102DB" w:rsidRPr="00E102DB">
        <w:rPr>
          <w:rFonts w:ascii="Book Antiqua" w:hAnsi="Book Antiqua" w:cs="CenturyGothic"/>
          <w:color w:val="000000"/>
          <w:szCs w:val="24"/>
        </w:rPr>
        <w:t>seniors</w:t>
      </w:r>
      <w:r w:rsidR="009B06AD">
        <w:rPr>
          <w:rFonts w:ascii="Book Antiqua" w:hAnsi="Book Antiqua" w:cs="CenturyGothic"/>
          <w:color w:val="000000"/>
          <w:szCs w:val="24"/>
        </w:rPr>
        <w:t xml:space="preserve">, </w:t>
      </w:r>
      <w:r w:rsidR="00E102DB" w:rsidRPr="00E102DB">
        <w:rPr>
          <w:rFonts w:ascii="Book Antiqua" w:hAnsi="Book Antiqua" w:cs="CenturyGothic"/>
          <w:color w:val="000000"/>
          <w:szCs w:val="24"/>
        </w:rPr>
        <w:t>student</w:t>
      </w:r>
      <w:r w:rsidR="009B06AD">
        <w:rPr>
          <w:rFonts w:ascii="Book Antiqua" w:hAnsi="Book Antiqua" w:cs="CenturyGothic"/>
          <w:color w:val="000000"/>
          <w:szCs w:val="24"/>
        </w:rPr>
        <w:t>&amp; manufactured housing</w:t>
      </w:r>
      <w:r w:rsidR="00E102DB" w:rsidRPr="00E102DB">
        <w:rPr>
          <w:rFonts w:ascii="Book Antiqua" w:hAnsi="Book Antiqua" w:cs="CenturyGothic"/>
          <w:color w:val="000000"/>
          <w:szCs w:val="24"/>
        </w:rPr>
        <w:t xml:space="preserve"> and multihousing land. ARA is comprised of the country’s top investmentprofessionals who leverage a unique and fully integrated cooperative business platform of shared information, relationships and technologydriven solutions.</w:t>
      </w:r>
      <w:r w:rsidR="00922439" w:rsidRPr="00E102DB">
        <w:rPr>
          <w:rFonts w:ascii="Book Antiqua" w:hAnsi="Book Antiqua"/>
          <w:color w:val="000000"/>
          <w:szCs w:val="24"/>
        </w:rPr>
        <w:t xml:space="preserve">ARA’s unified enterprise approach ensures that clients are delivered the broadest asset exposure, effective matching of buyers and sellers, and the shortest transaction timeframes in the industry.  The combination of resources, unparalleled market expertise and nationwide presence in the multihousing marketplace </w:t>
      </w:r>
      <w:r w:rsidR="007731FC" w:rsidRPr="00E102DB">
        <w:rPr>
          <w:rFonts w:ascii="Book Antiqua" w:hAnsi="Book Antiqua"/>
          <w:color w:val="000000"/>
          <w:szCs w:val="24"/>
        </w:rPr>
        <w:t xml:space="preserve">has </w:t>
      </w:r>
      <w:r w:rsidR="00922439" w:rsidRPr="00E102DB">
        <w:rPr>
          <w:rFonts w:ascii="Book Antiqua" w:hAnsi="Book Antiqua"/>
          <w:color w:val="000000"/>
          <w:szCs w:val="24"/>
        </w:rPr>
        <w:t>resulted in</w:t>
      </w:r>
      <w:r w:rsidR="007731FC" w:rsidRPr="00E102DB">
        <w:rPr>
          <w:rFonts w:ascii="Book Antiqua" w:hAnsi="Book Antiqua"/>
          <w:color w:val="000000"/>
          <w:szCs w:val="24"/>
        </w:rPr>
        <w:t xml:space="preserve"> average annual production volume of $</w:t>
      </w:r>
      <w:r w:rsidR="00747226">
        <w:rPr>
          <w:rFonts w:ascii="Book Antiqua" w:hAnsi="Book Antiqua"/>
          <w:color w:val="000000"/>
          <w:szCs w:val="24"/>
        </w:rPr>
        <w:t>5</w:t>
      </w:r>
      <w:r w:rsidR="007731FC" w:rsidRPr="00E102DB">
        <w:rPr>
          <w:rFonts w:ascii="Book Antiqua" w:hAnsi="Book Antiqua"/>
          <w:color w:val="000000"/>
          <w:szCs w:val="24"/>
        </w:rPr>
        <w:t>.</w:t>
      </w:r>
      <w:r w:rsidR="00747226">
        <w:rPr>
          <w:rFonts w:ascii="Book Antiqua" w:hAnsi="Book Antiqua"/>
          <w:color w:val="000000"/>
          <w:szCs w:val="24"/>
        </w:rPr>
        <w:t>5</w:t>
      </w:r>
      <w:r w:rsidR="007731FC" w:rsidRPr="00E102DB">
        <w:rPr>
          <w:rFonts w:ascii="Book Antiqua" w:hAnsi="Book Antiqua"/>
          <w:color w:val="000000"/>
          <w:szCs w:val="24"/>
        </w:rPr>
        <w:t xml:space="preserve"> billion </w:t>
      </w:r>
      <w:r w:rsidR="00922439" w:rsidRPr="00E102DB">
        <w:rPr>
          <w:rFonts w:ascii="Book Antiqua" w:hAnsi="Book Antiqua"/>
          <w:color w:val="000000"/>
          <w:szCs w:val="24"/>
        </w:rPr>
        <w:t xml:space="preserve">in real estate transactions </w:t>
      </w:r>
      <w:r w:rsidR="007731FC" w:rsidRPr="00E102DB">
        <w:rPr>
          <w:rFonts w:ascii="Book Antiqua" w:hAnsi="Book Antiqua"/>
          <w:color w:val="000000"/>
          <w:szCs w:val="24"/>
        </w:rPr>
        <w:t>since 200</w:t>
      </w:r>
      <w:r w:rsidR="00747226">
        <w:rPr>
          <w:rFonts w:ascii="Book Antiqua" w:hAnsi="Book Antiqua"/>
          <w:color w:val="000000"/>
          <w:szCs w:val="24"/>
        </w:rPr>
        <w:t>5</w:t>
      </w:r>
      <w:r w:rsidR="00922439" w:rsidRPr="00E102DB">
        <w:rPr>
          <w:rFonts w:ascii="Book Antiqua" w:hAnsi="Book Antiqua"/>
          <w:color w:val="000000"/>
          <w:szCs w:val="24"/>
        </w:rPr>
        <w:t>.  For detailed information on ARA’s extensive multihousing investment services, visit</w:t>
      </w:r>
      <w:hyperlink r:id="rId14" w:history="1">
        <w:r w:rsidR="00922439" w:rsidRPr="00E102DB">
          <w:rPr>
            <w:rStyle w:val="Hyperlink"/>
            <w:rFonts w:ascii="Book Antiqua" w:hAnsi="Book Antiqua"/>
            <w:b/>
            <w:color w:val="000000"/>
            <w:szCs w:val="24"/>
          </w:rPr>
          <w:t>www.arausa.com</w:t>
        </w:r>
      </w:hyperlink>
      <w:r>
        <w:rPr>
          <w:rFonts w:ascii="Book Antiqua" w:hAnsi="Book Antiqua"/>
          <w:b/>
          <w:color w:val="000000"/>
          <w:szCs w:val="24"/>
        </w:rPr>
        <w:t>.</w:t>
      </w:r>
    </w:p>
    <w:p w:rsidR="001D29CF" w:rsidRDefault="001D29CF" w:rsidP="00B30DAD">
      <w:pPr>
        <w:pBdr>
          <w:bottom w:val="thinThickThinMediumGap" w:sz="18" w:space="1" w:color="auto"/>
        </w:pBdr>
        <w:autoSpaceDE w:val="0"/>
        <w:autoSpaceDN w:val="0"/>
        <w:adjustRightInd w:val="0"/>
        <w:rPr>
          <w:rFonts w:ascii="Book Antiqua" w:hAnsi="Book Antiqua"/>
          <w:b/>
          <w:color w:val="000000"/>
          <w:szCs w:val="24"/>
        </w:rPr>
      </w:pPr>
    </w:p>
    <w:sectPr w:rsidR="001D29CF" w:rsidSect="0006096C">
      <w:headerReference w:type="even" r:id="rId15"/>
      <w:headerReference w:type="first" r:id="rId16"/>
      <w:pgSz w:w="12240" w:h="15840"/>
      <w:pgMar w:top="1008"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47" w:rsidRDefault="003C6547">
      <w:r>
        <w:separator/>
      </w:r>
    </w:p>
  </w:endnote>
  <w:endnote w:type="continuationSeparator" w:id="0">
    <w:p w:rsidR="003C6547" w:rsidRDefault="003C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47" w:rsidRDefault="003C6547">
      <w:r>
        <w:separator/>
      </w:r>
    </w:p>
  </w:footnote>
  <w:footnote w:type="continuationSeparator" w:id="0">
    <w:p w:rsidR="003C6547" w:rsidRDefault="003C6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F6" w:rsidRDefault="00DD4B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8pt;height:205.9pt;rotation:315;z-index:-251658240;mso-position-horizontal:center;mso-position-horizontal-relative:margin;mso-position-vertical:center;mso-position-vertical-relative:margin" o:allowincell="f" fillcolor="gray" stroked="f">
          <v:textpath style="font-family:&quot;Goudy Old Style&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F6" w:rsidRDefault="00DD4B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4.8pt;height:205.9pt;rotation:315;z-index:-251659264;mso-position-horizontal:center;mso-position-horizontal-relative:margin;mso-position-vertical:center;mso-position-vertical-relative:margin" o:allowincell="f" fillcolor="gray" stroked="f">
          <v:textpath style="font-family:&quot;Goudy Old Style&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FC2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E9107E"/>
    <w:multiLevelType w:val="multilevel"/>
    <w:tmpl w:val="EB3AC79A"/>
    <w:lvl w:ilvl="0">
      <w:start w:val="310"/>
      <w:numFmt w:val="decimal"/>
      <w:lvlText w:val="%1"/>
      <w:lvlJc w:val="left"/>
      <w:pPr>
        <w:tabs>
          <w:tab w:val="num" w:pos="4320"/>
        </w:tabs>
        <w:ind w:left="4320" w:hanging="4320"/>
      </w:pPr>
      <w:rPr>
        <w:rFonts w:hint="default"/>
      </w:rPr>
    </w:lvl>
    <w:lvl w:ilvl="1">
      <w:start w:val="532"/>
      <w:numFmt w:val="decimal"/>
      <w:lvlText w:val="%1.%2"/>
      <w:lvlJc w:val="left"/>
      <w:pPr>
        <w:tabs>
          <w:tab w:val="num" w:pos="4320"/>
        </w:tabs>
        <w:ind w:left="4320" w:hanging="4320"/>
      </w:pPr>
      <w:rPr>
        <w:rFonts w:hint="default"/>
      </w:rPr>
    </w:lvl>
    <w:lvl w:ilvl="2">
      <w:start w:val="5300"/>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7B77"/>
    <w:rsid w:val="00003D84"/>
    <w:rsid w:val="00017BB6"/>
    <w:rsid w:val="00021433"/>
    <w:rsid w:val="00040A34"/>
    <w:rsid w:val="0006096C"/>
    <w:rsid w:val="000A0F17"/>
    <w:rsid w:val="000B2CCB"/>
    <w:rsid w:val="000E48B1"/>
    <w:rsid w:val="00110155"/>
    <w:rsid w:val="0012291A"/>
    <w:rsid w:val="0013255B"/>
    <w:rsid w:val="00133C9B"/>
    <w:rsid w:val="001550A7"/>
    <w:rsid w:val="001A23D6"/>
    <w:rsid w:val="001B7032"/>
    <w:rsid w:val="001D1667"/>
    <w:rsid w:val="001D29CF"/>
    <w:rsid w:val="001D639E"/>
    <w:rsid w:val="001F0833"/>
    <w:rsid w:val="00202E5C"/>
    <w:rsid w:val="00204EFE"/>
    <w:rsid w:val="00212EAF"/>
    <w:rsid w:val="00216FA3"/>
    <w:rsid w:val="002648D9"/>
    <w:rsid w:val="00265902"/>
    <w:rsid w:val="0029454E"/>
    <w:rsid w:val="002A7208"/>
    <w:rsid w:val="002C1440"/>
    <w:rsid w:val="002E71CB"/>
    <w:rsid w:val="003004F7"/>
    <w:rsid w:val="00320E9B"/>
    <w:rsid w:val="0034120A"/>
    <w:rsid w:val="00355890"/>
    <w:rsid w:val="00385899"/>
    <w:rsid w:val="003C1953"/>
    <w:rsid w:val="003C6547"/>
    <w:rsid w:val="004251B0"/>
    <w:rsid w:val="004554C5"/>
    <w:rsid w:val="00464E48"/>
    <w:rsid w:val="004C5DC1"/>
    <w:rsid w:val="00505ABA"/>
    <w:rsid w:val="0056001D"/>
    <w:rsid w:val="005909D3"/>
    <w:rsid w:val="005B43C8"/>
    <w:rsid w:val="005E3E0D"/>
    <w:rsid w:val="006119AE"/>
    <w:rsid w:val="00613E22"/>
    <w:rsid w:val="006429F7"/>
    <w:rsid w:val="006818E1"/>
    <w:rsid w:val="00684E2D"/>
    <w:rsid w:val="006A4280"/>
    <w:rsid w:val="00714AB1"/>
    <w:rsid w:val="0071751F"/>
    <w:rsid w:val="007337F3"/>
    <w:rsid w:val="00747226"/>
    <w:rsid w:val="0075598F"/>
    <w:rsid w:val="007731FC"/>
    <w:rsid w:val="00793A69"/>
    <w:rsid w:val="007C76AE"/>
    <w:rsid w:val="007D17E1"/>
    <w:rsid w:val="007F171B"/>
    <w:rsid w:val="00832694"/>
    <w:rsid w:val="00864294"/>
    <w:rsid w:val="0089392E"/>
    <w:rsid w:val="008A2818"/>
    <w:rsid w:val="008C33BC"/>
    <w:rsid w:val="008D1CE9"/>
    <w:rsid w:val="00907272"/>
    <w:rsid w:val="00922439"/>
    <w:rsid w:val="00937496"/>
    <w:rsid w:val="009504E5"/>
    <w:rsid w:val="009775CC"/>
    <w:rsid w:val="00984C3D"/>
    <w:rsid w:val="009916A3"/>
    <w:rsid w:val="009916F8"/>
    <w:rsid w:val="00993CF6"/>
    <w:rsid w:val="009A1EB0"/>
    <w:rsid w:val="009B02A5"/>
    <w:rsid w:val="009B06AD"/>
    <w:rsid w:val="009E04B7"/>
    <w:rsid w:val="009F6B52"/>
    <w:rsid w:val="009F6F4E"/>
    <w:rsid w:val="00A16667"/>
    <w:rsid w:val="00A45C76"/>
    <w:rsid w:val="00A45E73"/>
    <w:rsid w:val="00A503A1"/>
    <w:rsid w:val="00A7297A"/>
    <w:rsid w:val="00A7798B"/>
    <w:rsid w:val="00A92DA6"/>
    <w:rsid w:val="00AB0D85"/>
    <w:rsid w:val="00AD1987"/>
    <w:rsid w:val="00B142CA"/>
    <w:rsid w:val="00B30DAD"/>
    <w:rsid w:val="00B5605F"/>
    <w:rsid w:val="00B63020"/>
    <w:rsid w:val="00B86D24"/>
    <w:rsid w:val="00BB366C"/>
    <w:rsid w:val="00BC60EF"/>
    <w:rsid w:val="00BD5638"/>
    <w:rsid w:val="00BD5C19"/>
    <w:rsid w:val="00BE310B"/>
    <w:rsid w:val="00C17EC2"/>
    <w:rsid w:val="00C36F4E"/>
    <w:rsid w:val="00C467CB"/>
    <w:rsid w:val="00C532AE"/>
    <w:rsid w:val="00C561FF"/>
    <w:rsid w:val="00C5671A"/>
    <w:rsid w:val="00C75025"/>
    <w:rsid w:val="00CD4387"/>
    <w:rsid w:val="00CE2A49"/>
    <w:rsid w:val="00CE756E"/>
    <w:rsid w:val="00CF2C6E"/>
    <w:rsid w:val="00D200A0"/>
    <w:rsid w:val="00D2452E"/>
    <w:rsid w:val="00D353D5"/>
    <w:rsid w:val="00D36CD6"/>
    <w:rsid w:val="00D41435"/>
    <w:rsid w:val="00D72DFC"/>
    <w:rsid w:val="00D915F7"/>
    <w:rsid w:val="00DA55F9"/>
    <w:rsid w:val="00DD4151"/>
    <w:rsid w:val="00DD4B2A"/>
    <w:rsid w:val="00DF7667"/>
    <w:rsid w:val="00E102DB"/>
    <w:rsid w:val="00E1224C"/>
    <w:rsid w:val="00E3133A"/>
    <w:rsid w:val="00E33E83"/>
    <w:rsid w:val="00E34712"/>
    <w:rsid w:val="00E46845"/>
    <w:rsid w:val="00E57B77"/>
    <w:rsid w:val="00E57C7C"/>
    <w:rsid w:val="00E6284D"/>
    <w:rsid w:val="00EB2BDC"/>
    <w:rsid w:val="00ED6E35"/>
    <w:rsid w:val="00ED76D6"/>
    <w:rsid w:val="00EE6DC8"/>
    <w:rsid w:val="00EF13DD"/>
    <w:rsid w:val="00F0671E"/>
    <w:rsid w:val="00F1174E"/>
    <w:rsid w:val="00F21F28"/>
    <w:rsid w:val="00F50C98"/>
    <w:rsid w:val="00F74270"/>
    <w:rsid w:val="00F90C34"/>
    <w:rsid w:val="00F9700E"/>
    <w:rsid w:val="00FB7E3D"/>
    <w:rsid w:val="00FC47B0"/>
    <w:rsid w:val="00FF7334"/>
    <w:rsid w:val="00FF7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FC"/>
    <w:rPr>
      <w:rFonts w:ascii="Goudy Old Style" w:hAnsi="Goudy Old Style"/>
      <w:sz w:val="24"/>
    </w:rPr>
  </w:style>
  <w:style w:type="paragraph" w:styleId="Heading1">
    <w:name w:val="heading 1"/>
    <w:basedOn w:val="Normal"/>
    <w:next w:val="Normal"/>
    <w:qFormat/>
    <w:rsid w:val="00D72DFC"/>
    <w:pPr>
      <w:keepNext/>
      <w:jc w:val="right"/>
      <w:outlineLvl w:val="0"/>
    </w:pPr>
    <w:rPr>
      <w:u w:val="single"/>
    </w:rPr>
  </w:style>
  <w:style w:type="paragraph" w:styleId="Heading2">
    <w:name w:val="heading 2"/>
    <w:basedOn w:val="Normal"/>
    <w:next w:val="Normal"/>
    <w:qFormat/>
    <w:rsid w:val="00D72DFC"/>
    <w:pPr>
      <w:keepNext/>
      <w:outlineLvl w:val="1"/>
    </w:pPr>
    <w:rPr>
      <w:b/>
      <w:bCs/>
    </w:rPr>
  </w:style>
  <w:style w:type="paragraph" w:styleId="Heading3">
    <w:name w:val="heading 3"/>
    <w:basedOn w:val="Normal"/>
    <w:next w:val="Normal"/>
    <w:qFormat/>
    <w:rsid w:val="00D72DFC"/>
    <w:pPr>
      <w:keepNext/>
      <w:spacing w:line="360" w:lineRule="auto"/>
      <w:outlineLvl w:val="2"/>
    </w:pPr>
    <w:rPr>
      <w:b/>
      <w:bCs/>
    </w:rPr>
  </w:style>
  <w:style w:type="paragraph" w:styleId="Heading4">
    <w:name w:val="heading 4"/>
    <w:basedOn w:val="Normal"/>
    <w:next w:val="Normal"/>
    <w:qFormat/>
    <w:rsid w:val="00D72DFC"/>
    <w:pPr>
      <w:keepNext/>
      <w:spacing w:line="360" w:lineRule="auto"/>
      <w:jc w:val="center"/>
      <w:outlineLvl w:val="3"/>
    </w:pPr>
    <w:rPr>
      <w:i/>
    </w:rPr>
  </w:style>
  <w:style w:type="paragraph" w:styleId="Heading5">
    <w:name w:val="heading 5"/>
    <w:basedOn w:val="Normal"/>
    <w:next w:val="Normal"/>
    <w:qFormat/>
    <w:rsid w:val="00D72DFC"/>
    <w:pPr>
      <w:keepNext/>
      <w:outlineLvl w:val="4"/>
    </w:pPr>
    <w:rPr>
      <w:rFonts w:ascii="Franklin Gothic Demi" w:hAnsi="Franklin Gothic Demi"/>
      <w:sz w:val="60"/>
    </w:rPr>
  </w:style>
  <w:style w:type="paragraph" w:styleId="Heading6">
    <w:name w:val="heading 6"/>
    <w:basedOn w:val="Normal"/>
    <w:next w:val="Normal"/>
    <w:qFormat/>
    <w:rsid w:val="00D72DFC"/>
    <w:pPr>
      <w:keepNext/>
      <w:jc w:val="center"/>
      <w:outlineLvl w:val="5"/>
    </w:pPr>
    <w:rPr>
      <w:rFonts w:ascii="Book Antiqua" w:hAnsi="Book Antiqu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2DFC"/>
    <w:rPr>
      <w:color w:val="0000FF"/>
      <w:u w:val="single"/>
    </w:rPr>
  </w:style>
  <w:style w:type="paragraph" w:styleId="BodyText">
    <w:name w:val="Body Text"/>
    <w:basedOn w:val="Normal"/>
    <w:rsid w:val="00D72DFC"/>
    <w:pPr>
      <w:spacing w:line="360" w:lineRule="auto"/>
      <w:jc w:val="center"/>
    </w:pPr>
    <w:rPr>
      <w:b/>
      <w:bCs/>
    </w:rPr>
  </w:style>
  <w:style w:type="character" w:styleId="FollowedHyperlink">
    <w:name w:val="FollowedHyperlink"/>
    <w:rsid w:val="00D72DFC"/>
    <w:rPr>
      <w:color w:val="800080"/>
      <w:u w:val="single"/>
    </w:rPr>
  </w:style>
  <w:style w:type="paragraph" w:styleId="BodyText2">
    <w:name w:val="Body Text 2"/>
    <w:basedOn w:val="Normal"/>
    <w:rsid w:val="00D72DFC"/>
    <w:pPr>
      <w:jc w:val="center"/>
    </w:pPr>
    <w:rPr>
      <w:rFonts w:ascii="Times New Roman" w:hAnsi="Times New Roman"/>
      <w:i/>
      <w:iCs/>
    </w:rPr>
  </w:style>
  <w:style w:type="paragraph" w:styleId="NormalWeb">
    <w:name w:val="Normal (Web)"/>
    <w:basedOn w:val="Normal"/>
    <w:rsid w:val="00D72DFC"/>
    <w:pPr>
      <w:spacing w:before="100" w:beforeAutospacing="1" w:after="100" w:afterAutospacing="1"/>
    </w:pPr>
    <w:rPr>
      <w:rFonts w:ascii="Arial Unicode MS" w:eastAsia="Arial Unicode MS" w:hAnsi="Arial Unicode MS" w:cs="Arial Unicode MS"/>
      <w:color w:val="000000"/>
      <w:szCs w:val="24"/>
    </w:rPr>
  </w:style>
  <w:style w:type="paragraph" w:styleId="BodyTextIndent">
    <w:name w:val="Body Text Indent"/>
    <w:basedOn w:val="Normal"/>
    <w:rsid w:val="00D72DFC"/>
    <w:pPr>
      <w:spacing w:line="360" w:lineRule="auto"/>
      <w:ind w:firstLine="720"/>
      <w:jc w:val="both"/>
    </w:pPr>
    <w:rPr>
      <w:rFonts w:ascii="Times New Roman" w:hAnsi="Times New Roman"/>
    </w:rPr>
  </w:style>
  <w:style w:type="paragraph" w:styleId="BodyTextIndent2">
    <w:name w:val="Body Text Indent 2"/>
    <w:basedOn w:val="Normal"/>
    <w:rsid w:val="00D72DFC"/>
    <w:pPr>
      <w:spacing w:line="360" w:lineRule="auto"/>
      <w:ind w:firstLine="720"/>
    </w:pPr>
    <w:rPr>
      <w:rFonts w:ascii="Book Antiqua" w:hAnsi="Book Antiqua"/>
    </w:rPr>
  </w:style>
  <w:style w:type="paragraph" w:styleId="BodyText3">
    <w:name w:val="Body Text 3"/>
    <w:basedOn w:val="Normal"/>
    <w:rsid w:val="00D72DFC"/>
    <w:pPr>
      <w:tabs>
        <w:tab w:val="num" w:pos="720"/>
      </w:tabs>
      <w:spacing w:line="360" w:lineRule="auto"/>
      <w:ind w:right="14"/>
    </w:pPr>
    <w:rPr>
      <w:rFonts w:ascii="Book Antiqua" w:hAnsi="Book Antiqua"/>
    </w:rPr>
  </w:style>
  <w:style w:type="paragraph" w:styleId="BalloonText">
    <w:name w:val="Balloon Text"/>
    <w:basedOn w:val="Normal"/>
    <w:semiHidden/>
    <w:rsid w:val="00984C3D"/>
    <w:rPr>
      <w:rFonts w:ascii="Tahoma" w:hAnsi="Tahoma" w:cs="Tahoma"/>
      <w:sz w:val="16"/>
      <w:szCs w:val="16"/>
    </w:rPr>
  </w:style>
  <w:style w:type="paragraph" w:styleId="Header">
    <w:name w:val="header"/>
    <w:basedOn w:val="Normal"/>
    <w:rsid w:val="00204EFE"/>
    <w:pPr>
      <w:tabs>
        <w:tab w:val="center" w:pos="4320"/>
        <w:tab w:val="right" w:pos="8640"/>
      </w:tabs>
    </w:pPr>
  </w:style>
  <w:style w:type="paragraph" w:styleId="Footer">
    <w:name w:val="footer"/>
    <w:basedOn w:val="Normal"/>
    <w:rsid w:val="00204EFE"/>
    <w:pPr>
      <w:tabs>
        <w:tab w:val="center" w:pos="4320"/>
        <w:tab w:val="right" w:pos="8640"/>
      </w:tabs>
    </w:pPr>
  </w:style>
  <w:style w:type="character" w:styleId="CommentReference">
    <w:name w:val="annotation reference"/>
    <w:rsid w:val="009B06AD"/>
    <w:rPr>
      <w:sz w:val="16"/>
      <w:szCs w:val="16"/>
    </w:rPr>
  </w:style>
  <w:style w:type="paragraph" w:styleId="CommentText">
    <w:name w:val="annotation text"/>
    <w:basedOn w:val="Normal"/>
    <w:link w:val="CommentTextChar"/>
    <w:rsid w:val="009B06AD"/>
    <w:rPr>
      <w:sz w:val="20"/>
    </w:rPr>
  </w:style>
  <w:style w:type="character" w:customStyle="1" w:styleId="CommentTextChar">
    <w:name w:val="Comment Text Char"/>
    <w:link w:val="CommentText"/>
    <w:rsid w:val="009B06AD"/>
    <w:rPr>
      <w:rFonts w:ascii="Goudy Old Style" w:hAnsi="Goudy Old Style"/>
    </w:rPr>
  </w:style>
  <w:style w:type="paragraph" w:styleId="CommentSubject">
    <w:name w:val="annotation subject"/>
    <w:basedOn w:val="CommentText"/>
    <w:next w:val="CommentText"/>
    <w:link w:val="CommentSubjectChar"/>
    <w:rsid w:val="009B06AD"/>
    <w:rPr>
      <w:b/>
      <w:bCs/>
    </w:rPr>
  </w:style>
  <w:style w:type="character" w:customStyle="1" w:styleId="CommentSubjectChar">
    <w:name w:val="Comment Subject Char"/>
    <w:link w:val="CommentSubject"/>
    <w:rsid w:val="009B06AD"/>
    <w:rPr>
      <w:rFonts w:ascii="Goudy Old Style" w:hAnsi="Goudy Old Styl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FC"/>
    <w:rPr>
      <w:rFonts w:ascii="Goudy Old Style" w:hAnsi="Goudy Old Style"/>
      <w:sz w:val="24"/>
    </w:rPr>
  </w:style>
  <w:style w:type="paragraph" w:styleId="Heading1">
    <w:name w:val="heading 1"/>
    <w:basedOn w:val="Normal"/>
    <w:next w:val="Normal"/>
    <w:qFormat/>
    <w:rsid w:val="00D72DFC"/>
    <w:pPr>
      <w:keepNext/>
      <w:jc w:val="right"/>
      <w:outlineLvl w:val="0"/>
    </w:pPr>
    <w:rPr>
      <w:u w:val="single"/>
    </w:rPr>
  </w:style>
  <w:style w:type="paragraph" w:styleId="Heading2">
    <w:name w:val="heading 2"/>
    <w:basedOn w:val="Normal"/>
    <w:next w:val="Normal"/>
    <w:qFormat/>
    <w:rsid w:val="00D72DFC"/>
    <w:pPr>
      <w:keepNext/>
      <w:outlineLvl w:val="1"/>
    </w:pPr>
    <w:rPr>
      <w:b/>
      <w:bCs/>
    </w:rPr>
  </w:style>
  <w:style w:type="paragraph" w:styleId="Heading3">
    <w:name w:val="heading 3"/>
    <w:basedOn w:val="Normal"/>
    <w:next w:val="Normal"/>
    <w:qFormat/>
    <w:rsid w:val="00D72DFC"/>
    <w:pPr>
      <w:keepNext/>
      <w:spacing w:line="360" w:lineRule="auto"/>
      <w:outlineLvl w:val="2"/>
    </w:pPr>
    <w:rPr>
      <w:b/>
      <w:bCs/>
    </w:rPr>
  </w:style>
  <w:style w:type="paragraph" w:styleId="Heading4">
    <w:name w:val="heading 4"/>
    <w:basedOn w:val="Normal"/>
    <w:next w:val="Normal"/>
    <w:qFormat/>
    <w:rsid w:val="00D72DFC"/>
    <w:pPr>
      <w:keepNext/>
      <w:spacing w:line="360" w:lineRule="auto"/>
      <w:jc w:val="center"/>
      <w:outlineLvl w:val="3"/>
    </w:pPr>
    <w:rPr>
      <w:i/>
    </w:rPr>
  </w:style>
  <w:style w:type="paragraph" w:styleId="Heading5">
    <w:name w:val="heading 5"/>
    <w:basedOn w:val="Normal"/>
    <w:next w:val="Normal"/>
    <w:qFormat/>
    <w:rsid w:val="00D72DFC"/>
    <w:pPr>
      <w:keepNext/>
      <w:outlineLvl w:val="4"/>
    </w:pPr>
    <w:rPr>
      <w:rFonts w:ascii="Franklin Gothic Demi" w:hAnsi="Franklin Gothic Demi"/>
      <w:sz w:val="60"/>
    </w:rPr>
  </w:style>
  <w:style w:type="paragraph" w:styleId="Heading6">
    <w:name w:val="heading 6"/>
    <w:basedOn w:val="Normal"/>
    <w:next w:val="Normal"/>
    <w:qFormat/>
    <w:rsid w:val="00D72DFC"/>
    <w:pPr>
      <w:keepNext/>
      <w:jc w:val="center"/>
      <w:outlineLvl w:val="5"/>
    </w:pPr>
    <w:rPr>
      <w:rFonts w:ascii="Book Antiqua" w:hAnsi="Book Antiqua"/>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2DFC"/>
    <w:rPr>
      <w:color w:val="0000FF"/>
      <w:u w:val="single"/>
    </w:rPr>
  </w:style>
  <w:style w:type="paragraph" w:styleId="BodyText">
    <w:name w:val="Body Text"/>
    <w:basedOn w:val="Normal"/>
    <w:rsid w:val="00D72DFC"/>
    <w:pPr>
      <w:spacing w:line="360" w:lineRule="auto"/>
      <w:jc w:val="center"/>
    </w:pPr>
    <w:rPr>
      <w:b/>
      <w:bCs/>
    </w:rPr>
  </w:style>
  <w:style w:type="character" w:styleId="FollowedHyperlink">
    <w:name w:val="FollowedHyperlink"/>
    <w:rsid w:val="00D72DFC"/>
    <w:rPr>
      <w:color w:val="800080"/>
      <w:u w:val="single"/>
    </w:rPr>
  </w:style>
  <w:style w:type="paragraph" w:styleId="BodyText2">
    <w:name w:val="Body Text 2"/>
    <w:basedOn w:val="Normal"/>
    <w:rsid w:val="00D72DFC"/>
    <w:pPr>
      <w:jc w:val="center"/>
    </w:pPr>
    <w:rPr>
      <w:rFonts w:ascii="Times New Roman" w:hAnsi="Times New Roman"/>
      <w:i/>
      <w:iCs/>
    </w:rPr>
  </w:style>
  <w:style w:type="paragraph" w:styleId="NormalWeb">
    <w:name w:val="Normal (Web)"/>
    <w:basedOn w:val="Normal"/>
    <w:rsid w:val="00D72DFC"/>
    <w:pPr>
      <w:spacing w:before="100" w:beforeAutospacing="1" w:after="100" w:afterAutospacing="1"/>
    </w:pPr>
    <w:rPr>
      <w:rFonts w:ascii="Arial Unicode MS" w:eastAsia="Arial Unicode MS" w:hAnsi="Arial Unicode MS" w:cs="Arial Unicode MS"/>
      <w:color w:val="000000"/>
      <w:szCs w:val="24"/>
    </w:rPr>
  </w:style>
  <w:style w:type="paragraph" w:styleId="BodyTextIndent">
    <w:name w:val="Body Text Indent"/>
    <w:basedOn w:val="Normal"/>
    <w:rsid w:val="00D72DFC"/>
    <w:pPr>
      <w:spacing w:line="360" w:lineRule="auto"/>
      <w:ind w:firstLine="720"/>
      <w:jc w:val="both"/>
    </w:pPr>
    <w:rPr>
      <w:rFonts w:ascii="Times New Roman" w:hAnsi="Times New Roman"/>
    </w:rPr>
  </w:style>
  <w:style w:type="paragraph" w:styleId="BodyTextIndent2">
    <w:name w:val="Body Text Indent 2"/>
    <w:basedOn w:val="Normal"/>
    <w:rsid w:val="00D72DFC"/>
    <w:pPr>
      <w:spacing w:line="360" w:lineRule="auto"/>
      <w:ind w:firstLine="720"/>
    </w:pPr>
    <w:rPr>
      <w:rFonts w:ascii="Book Antiqua" w:hAnsi="Book Antiqua"/>
    </w:rPr>
  </w:style>
  <w:style w:type="paragraph" w:styleId="BodyText3">
    <w:name w:val="Body Text 3"/>
    <w:basedOn w:val="Normal"/>
    <w:rsid w:val="00D72DFC"/>
    <w:pPr>
      <w:tabs>
        <w:tab w:val="num" w:pos="720"/>
      </w:tabs>
      <w:spacing w:line="360" w:lineRule="auto"/>
      <w:ind w:right="14"/>
    </w:pPr>
    <w:rPr>
      <w:rFonts w:ascii="Book Antiqua" w:hAnsi="Book Antiqua"/>
    </w:rPr>
  </w:style>
  <w:style w:type="paragraph" w:styleId="BalloonText">
    <w:name w:val="Balloon Text"/>
    <w:basedOn w:val="Normal"/>
    <w:semiHidden/>
    <w:rsid w:val="00984C3D"/>
    <w:rPr>
      <w:rFonts w:ascii="Tahoma" w:hAnsi="Tahoma" w:cs="Tahoma"/>
      <w:sz w:val="16"/>
      <w:szCs w:val="16"/>
    </w:rPr>
  </w:style>
  <w:style w:type="paragraph" w:styleId="Header">
    <w:name w:val="header"/>
    <w:basedOn w:val="Normal"/>
    <w:rsid w:val="00204EFE"/>
    <w:pPr>
      <w:tabs>
        <w:tab w:val="center" w:pos="4320"/>
        <w:tab w:val="right" w:pos="8640"/>
      </w:tabs>
    </w:pPr>
  </w:style>
  <w:style w:type="paragraph" w:styleId="Footer">
    <w:name w:val="footer"/>
    <w:basedOn w:val="Normal"/>
    <w:rsid w:val="00204EFE"/>
    <w:pPr>
      <w:tabs>
        <w:tab w:val="center" w:pos="4320"/>
        <w:tab w:val="right" w:pos="8640"/>
      </w:tabs>
    </w:pPr>
  </w:style>
  <w:style w:type="character" w:styleId="CommentReference">
    <w:name w:val="annotation reference"/>
    <w:rsid w:val="009B06AD"/>
    <w:rPr>
      <w:sz w:val="16"/>
      <w:szCs w:val="16"/>
    </w:rPr>
  </w:style>
  <w:style w:type="paragraph" w:styleId="CommentText">
    <w:name w:val="annotation text"/>
    <w:basedOn w:val="Normal"/>
    <w:link w:val="CommentTextChar"/>
    <w:rsid w:val="009B06AD"/>
    <w:rPr>
      <w:sz w:val="20"/>
    </w:rPr>
  </w:style>
  <w:style w:type="character" w:customStyle="1" w:styleId="CommentTextChar">
    <w:name w:val="Comment Text Char"/>
    <w:link w:val="CommentText"/>
    <w:rsid w:val="009B06AD"/>
    <w:rPr>
      <w:rFonts w:ascii="Goudy Old Style" w:hAnsi="Goudy Old Style"/>
    </w:rPr>
  </w:style>
  <w:style w:type="paragraph" w:styleId="CommentSubject">
    <w:name w:val="annotation subject"/>
    <w:basedOn w:val="CommentText"/>
    <w:next w:val="CommentText"/>
    <w:link w:val="CommentSubjectChar"/>
    <w:rsid w:val="009B06AD"/>
    <w:rPr>
      <w:b/>
      <w:bCs/>
    </w:rPr>
  </w:style>
  <w:style w:type="character" w:customStyle="1" w:styleId="CommentSubjectChar">
    <w:name w:val="Comment Subject Char"/>
    <w:link w:val="CommentSubject"/>
    <w:rsid w:val="009B06AD"/>
    <w:rPr>
      <w:rFonts w:ascii="Goudy Old Style" w:hAnsi="Goud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05935">
      <w:bodyDiv w:val="1"/>
      <w:marLeft w:val="0"/>
      <w:marRight w:val="0"/>
      <w:marTop w:val="0"/>
      <w:marBottom w:val="0"/>
      <w:divBdr>
        <w:top w:val="none" w:sz="0" w:space="0" w:color="auto"/>
        <w:left w:val="none" w:sz="0" w:space="0" w:color="auto"/>
        <w:bottom w:val="none" w:sz="0" w:space="0" w:color="auto"/>
        <w:right w:val="none" w:sz="0" w:space="0" w:color="auto"/>
      </w:divBdr>
    </w:div>
    <w:div w:id="572276294">
      <w:bodyDiv w:val="1"/>
      <w:marLeft w:val="0"/>
      <w:marRight w:val="0"/>
      <w:marTop w:val="0"/>
      <w:marBottom w:val="0"/>
      <w:divBdr>
        <w:top w:val="none" w:sz="0" w:space="0" w:color="auto"/>
        <w:left w:val="none" w:sz="0" w:space="0" w:color="auto"/>
        <w:bottom w:val="none" w:sz="0" w:space="0" w:color="auto"/>
        <w:right w:val="none" w:sz="0" w:space="0" w:color="auto"/>
      </w:divBdr>
    </w:div>
    <w:div w:id="644041677">
      <w:bodyDiv w:val="1"/>
      <w:marLeft w:val="0"/>
      <w:marRight w:val="0"/>
      <w:marTop w:val="0"/>
      <w:marBottom w:val="0"/>
      <w:divBdr>
        <w:top w:val="none" w:sz="0" w:space="0" w:color="auto"/>
        <w:left w:val="none" w:sz="0" w:space="0" w:color="auto"/>
        <w:bottom w:val="none" w:sz="0" w:space="0" w:color="auto"/>
        <w:right w:val="none" w:sz="0" w:space="0" w:color="auto"/>
      </w:divBdr>
    </w:div>
    <w:div w:id="675615792">
      <w:bodyDiv w:val="1"/>
      <w:marLeft w:val="0"/>
      <w:marRight w:val="0"/>
      <w:marTop w:val="0"/>
      <w:marBottom w:val="0"/>
      <w:divBdr>
        <w:top w:val="none" w:sz="0" w:space="0" w:color="auto"/>
        <w:left w:val="none" w:sz="0" w:space="0" w:color="auto"/>
        <w:bottom w:val="none" w:sz="0" w:space="0" w:color="auto"/>
        <w:right w:val="none" w:sz="0" w:space="0" w:color="auto"/>
      </w:divBdr>
    </w:div>
    <w:div w:id="959146821">
      <w:bodyDiv w:val="1"/>
      <w:marLeft w:val="0"/>
      <w:marRight w:val="0"/>
      <w:marTop w:val="0"/>
      <w:marBottom w:val="0"/>
      <w:divBdr>
        <w:top w:val="none" w:sz="0" w:space="0" w:color="auto"/>
        <w:left w:val="none" w:sz="0" w:space="0" w:color="auto"/>
        <w:bottom w:val="none" w:sz="0" w:space="0" w:color="auto"/>
        <w:right w:val="none" w:sz="0" w:space="0" w:color="auto"/>
      </w:divBdr>
    </w:div>
    <w:div w:id="1247419052">
      <w:bodyDiv w:val="1"/>
      <w:marLeft w:val="0"/>
      <w:marRight w:val="0"/>
      <w:marTop w:val="0"/>
      <w:marBottom w:val="0"/>
      <w:divBdr>
        <w:top w:val="none" w:sz="0" w:space="0" w:color="auto"/>
        <w:left w:val="none" w:sz="0" w:space="0" w:color="auto"/>
        <w:bottom w:val="none" w:sz="0" w:space="0" w:color="auto"/>
        <w:right w:val="none" w:sz="0" w:space="0" w:color="auto"/>
      </w:divBdr>
    </w:div>
    <w:div w:id="1953973069">
      <w:bodyDiv w:val="1"/>
      <w:marLeft w:val="0"/>
      <w:marRight w:val="0"/>
      <w:marTop w:val="0"/>
      <w:marBottom w:val="0"/>
      <w:divBdr>
        <w:top w:val="none" w:sz="0" w:space="0" w:color="auto"/>
        <w:left w:val="none" w:sz="0" w:space="0" w:color="auto"/>
        <w:bottom w:val="none" w:sz="0" w:space="0" w:color="auto"/>
        <w:right w:val="none" w:sz="0" w:space="0" w:color="auto"/>
      </w:divBdr>
    </w:div>
    <w:div w:id="20836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morris@ARAus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robinson@ARAus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robinson@ARAus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Ausa.com" TargetMode="External"/><Relationship Id="rId4" Type="http://schemas.openxmlformats.org/officeDocument/2006/relationships/settings" Target="settings.xml"/><Relationship Id="rId9" Type="http://schemas.openxmlformats.org/officeDocument/2006/relationships/hyperlink" Target="mailto:roberts@arausa.com" TargetMode="External"/><Relationship Id="rId14" Type="http://schemas.openxmlformats.org/officeDocument/2006/relationships/hyperlink" Target="http://www.ara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Contact:</vt:lpstr>
    </vt:vector>
  </TitlesOfParts>
  <Company>Microsoft</Company>
  <LinksUpToDate>false</LinksUpToDate>
  <CharactersWithSpaces>4996</CharactersWithSpaces>
  <SharedDoc>false</SharedDoc>
  <HLinks>
    <vt:vector size="36" baseType="variant">
      <vt:variant>
        <vt:i4>3539000</vt:i4>
      </vt:variant>
      <vt:variant>
        <vt:i4>15</vt:i4>
      </vt:variant>
      <vt:variant>
        <vt:i4>0</vt:i4>
      </vt:variant>
      <vt:variant>
        <vt:i4>5</vt:i4>
      </vt:variant>
      <vt:variant>
        <vt:lpwstr>http://www.arausa.com/</vt:lpwstr>
      </vt:variant>
      <vt:variant>
        <vt:lpwstr/>
      </vt:variant>
      <vt:variant>
        <vt:i4>6226041</vt:i4>
      </vt:variant>
      <vt:variant>
        <vt:i4>12</vt:i4>
      </vt:variant>
      <vt:variant>
        <vt:i4>0</vt:i4>
      </vt:variant>
      <vt:variant>
        <vt:i4>5</vt:i4>
      </vt:variant>
      <vt:variant>
        <vt:lpwstr>mailto:amorris@ARAusa.com</vt:lpwstr>
      </vt:variant>
      <vt:variant>
        <vt:lpwstr/>
      </vt:variant>
      <vt:variant>
        <vt:i4>2555934</vt:i4>
      </vt:variant>
      <vt:variant>
        <vt:i4>9</vt:i4>
      </vt:variant>
      <vt:variant>
        <vt:i4>0</vt:i4>
      </vt:variant>
      <vt:variant>
        <vt:i4>5</vt:i4>
      </vt:variant>
      <vt:variant>
        <vt:lpwstr>mailto:lrobinson@ARAusa.com</vt:lpwstr>
      </vt:variant>
      <vt:variant>
        <vt:lpwstr/>
      </vt:variant>
      <vt:variant>
        <vt:i4>2555934</vt:i4>
      </vt:variant>
      <vt:variant>
        <vt:i4>6</vt:i4>
      </vt:variant>
      <vt:variant>
        <vt:i4>0</vt:i4>
      </vt:variant>
      <vt:variant>
        <vt:i4>5</vt:i4>
      </vt:variant>
      <vt:variant>
        <vt:lpwstr>mailto:lrobinson@ARAusa.com</vt:lpwstr>
      </vt:variant>
      <vt:variant>
        <vt:lpwstr/>
      </vt:variant>
      <vt:variant>
        <vt:i4>3539000</vt:i4>
      </vt:variant>
      <vt:variant>
        <vt:i4>3</vt:i4>
      </vt:variant>
      <vt:variant>
        <vt:i4>0</vt:i4>
      </vt:variant>
      <vt:variant>
        <vt:i4>5</vt:i4>
      </vt:variant>
      <vt:variant>
        <vt:lpwstr>http://www.arausa.com/</vt:lpwstr>
      </vt:variant>
      <vt:variant>
        <vt:lpwstr/>
      </vt:variant>
      <vt:variant>
        <vt:i4>4259953</vt:i4>
      </vt:variant>
      <vt:variant>
        <vt:i4>0</vt:i4>
      </vt:variant>
      <vt:variant>
        <vt:i4>0</vt:i4>
      </vt:variant>
      <vt:variant>
        <vt:i4>5</vt:i4>
      </vt:variant>
      <vt:variant>
        <vt:lpwstr>mailto:roberts@arausa.com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Patty Roberts</dc:creator>
  <cp:lastModifiedBy>Lisa Robinson</cp:lastModifiedBy>
  <cp:revision>5</cp:revision>
  <cp:lastPrinted>2011-09-27T14:07:00Z</cp:lastPrinted>
  <dcterms:created xsi:type="dcterms:W3CDTF">2011-09-23T19:30:00Z</dcterms:created>
  <dcterms:modified xsi:type="dcterms:W3CDTF">2011-10-03T14:31:00Z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